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A018C" w14:textId="547AECA4" w:rsidR="00C0779E" w:rsidRPr="00A70E91" w:rsidRDefault="00C411C4">
      <w:pPr>
        <w:pStyle w:val="Heading1"/>
        <w:spacing w:before="172" w:line="429" w:lineRule="exact"/>
        <w:ind w:left="4587"/>
        <w:rPr>
          <w:lang w:val="sk-SK"/>
        </w:rPr>
      </w:pPr>
      <w:r>
        <w:rPr>
          <w:noProof/>
          <w:lang w:val="sk-SK"/>
        </w:rPr>
      </w:r>
      <w:r w:rsidR="00C411C4">
        <w:rPr>
          <w:noProof/>
          <w:lang w:val="sk-SK"/>
        </w:rPr>
        <w:pict w14:anchorId="65AF7147">
          <v:group id="_x0000_s1036" alt="" style="position:absolute;left:0;text-align:left;margin-left:0;margin-top:129.6pt;width:595.3pt;height:231.1pt;z-index:-8680;mso-position-horizontal-relative:page;mso-position-vertical-relative:page" coordorigin=",2526" coordsize="11906,4622">
            <v:shape id="_x0000_s1039" alt="" style="position:absolute;top:5124;width:11906;height:2024" coordorigin=",5124" coordsize="11906,2024" o:spt="100" adj="0,,0" path="m11906,6978l,6978r,170l11906,7148r,-170m11906,5124l,5124r,54l11906,5178r,-54e" fillcolor="#231f20" stroked="f">
              <v:fill opacity="18350f"/>
              <v:stroke joinstyle="round"/>
              <v:formulas/>
              <v:path arrowok="t" o:connecttype="segments"/>
            </v:shape>
            <v:rect id="_x0000_s1038" alt="" style="position:absolute;top:5177;width:11906;height:1800" fillcolor="#72bf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 style="position:absolute;left:1503;top:2525;width:2684;height:2547">
              <v:imagedata r:id="rId7" o:title=""/>
            </v:shape>
            <w10:wrap anchorx="page" anchory="page"/>
          </v:group>
        </w:pict>
      </w:r>
      <w:r w:rsidR="00E64230" w:rsidRPr="00A70E91">
        <w:rPr>
          <w:color w:val="231F20"/>
          <w:w w:val="80"/>
          <w:lang w:val="sk-SK"/>
        </w:rPr>
        <w:t>Opis</w:t>
      </w:r>
    </w:p>
    <w:p w14:paraId="7C666C97" w14:textId="5BA53AB2" w:rsidR="00CA7128" w:rsidRDefault="00C411C4" w:rsidP="00CA7128">
      <w:pPr>
        <w:pStyle w:val="BodyText"/>
        <w:spacing w:line="235" w:lineRule="auto"/>
        <w:ind w:left="4587" w:right="169"/>
        <w:rPr>
          <w:color w:val="231F20"/>
          <w:lang w:val="sk-SK"/>
        </w:rPr>
      </w:pPr>
      <w:proofErr w:type="spellStart"/>
      <w:r w:rsidRPr="00C411C4">
        <w:rPr>
          <w:color w:val="231F20"/>
          <w:lang w:val="sk-SK"/>
        </w:rPr>
        <w:t>Stopseal</w:t>
      </w:r>
      <w:proofErr w:type="spellEnd"/>
      <w:r w:rsidRPr="00C411C4">
        <w:rPr>
          <w:color w:val="231F20"/>
          <w:lang w:val="sk-SK"/>
        </w:rPr>
        <w:t xml:space="preserve">® LGS protipožiarny blok z </w:t>
      </w:r>
      <w:proofErr w:type="spellStart"/>
      <w:r w:rsidRPr="00C411C4">
        <w:rPr>
          <w:color w:val="231F20"/>
          <w:lang w:val="sk-SK"/>
        </w:rPr>
        <w:t>intumescentného</w:t>
      </w:r>
      <w:proofErr w:type="spellEnd"/>
      <w:r w:rsidRPr="00C411C4">
        <w:rPr>
          <w:color w:val="231F20"/>
          <w:lang w:val="sk-SK"/>
        </w:rPr>
        <w:t xml:space="preserve"> termoplastu s </w:t>
      </w:r>
      <w:proofErr w:type="spellStart"/>
      <w:r w:rsidRPr="00C411C4">
        <w:rPr>
          <w:color w:val="231F20"/>
          <w:lang w:val="sk-SK"/>
        </w:rPr>
        <w:t>retardérmi</w:t>
      </w:r>
      <w:proofErr w:type="spellEnd"/>
      <w:r w:rsidRPr="00C411C4">
        <w:rPr>
          <w:color w:val="231F20"/>
          <w:lang w:val="sk-SK"/>
        </w:rPr>
        <w:t xml:space="preserve"> proti horeniu. Penový blok poskytuje vysokovýkonné utesnenie priestoru s akustickým hodnotením, ktorý umožňuje pohyb. </w:t>
      </w:r>
      <w:proofErr w:type="spellStart"/>
      <w:r w:rsidRPr="00C411C4">
        <w:rPr>
          <w:color w:val="231F20"/>
          <w:lang w:val="sk-SK"/>
        </w:rPr>
        <w:t>Stopseal</w:t>
      </w:r>
      <w:proofErr w:type="spellEnd"/>
      <w:r w:rsidRPr="00C411C4">
        <w:rPr>
          <w:color w:val="231F20"/>
          <w:lang w:val="sk-SK"/>
        </w:rPr>
        <w:t>® LGS je určený na obnovenie požiarnej odolnosti stenových a podlahových konštrukcií v lineárnych spojoch.</w:t>
      </w:r>
    </w:p>
    <w:p w14:paraId="54F4CF58" w14:textId="77777777" w:rsidR="008F1B98" w:rsidRDefault="008F1B98" w:rsidP="008F1B98">
      <w:pPr>
        <w:pStyle w:val="BodyText"/>
        <w:spacing w:line="235" w:lineRule="auto"/>
        <w:ind w:left="282" w:right="169"/>
        <w:rPr>
          <w:color w:val="FFFFFF"/>
          <w:w w:val="75"/>
          <w:sz w:val="32"/>
          <w:szCs w:val="32"/>
          <w:lang w:val="sk-SK"/>
        </w:rPr>
      </w:pPr>
    </w:p>
    <w:p w14:paraId="447E18E1" w14:textId="744D4FA1" w:rsidR="00C0779E" w:rsidRPr="008F1B98" w:rsidRDefault="00E64230" w:rsidP="008F1B98">
      <w:pPr>
        <w:pStyle w:val="BodyText"/>
        <w:spacing w:line="235" w:lineRule="auto"/>
        <w:ind w:left="282" w:right="169"/>
        <w:rPr>
          <w:color w:val="FFFFFF"/>
          <w:w w:val="75"/>
          <w:lang w:val="sk-SK"/>
        </w:rPr>
      </w:pPr>
      <w:r w:rsidRPr="00CA7128">
        <w:rPr>
          <w:color w:val="FFFFFF"/>
          <w:w w:val="75"/>
          <w:sz w:val="32"/>
          <w:szCs w:val="32"/>
          <w:lang w:val="sk-SK"/>
        </w:rPr>
        <w:t>Aplikácia</w:t>
      </w:r>
      <w:r w:rsidR="001F7ED5" w:rsidRPr="00CA7128">
        <w:rPr>
          <w:color w:val="FFFFFF"/>
          <w:w w:val="75"/>
          <w:sz w:val="32"/>
          <w:szCs w:val="32"/>
          <w:lang w:val="sk-SK"/>
        </w:rPr>
        <w:t>/</w:t>
      </w:r>
      <w:r w:rsidR="001F7ED5" w:rsidRPr="00CA7128">
        <w:rPr>
          <w:color w:val="FFFFFF"/>
          <w:spacing w:val="-21"/>
          <w:w w:val="75"/>
          <w:sz w:val="32"/>
          <w:szCs w:val="32"/>
          <w:lang w:val="sk-SK"/>
        </w:rPr>
        <w:t xml:space="preserve"> </w:t>
      </w:r>
      <w:r w:rsidRPr="00CA7128">
        <w:rPr>
          <w:color w:val="FFFFFF"/>
          <w:w w:val="75"/>
          <w:sz w:val="32"/>
          <w:szCs w:val="32"/>
          <w:lang w:val="sk-SK"/>
        </w:rPr>
        <w:t>Použitie</w:t>
      </w:r>
      <w:r w:rsidR="00CA7128">
        <w:rPr>
          <w:color w:val="FFFFFF"/>
          <w:w w:val="75"/>
          <w:lang w:val="sk-SK"/>
        </w:rPr>
        <w:t xml:space="preserve">        </w:t>
      </w:r>
      <w:r w:rsidR="001F7ED5" w:rsidRPr="00A70E91">
        <w:rPr>
          <w:color w:val="FFFFFF"/>
          <w:w w:val="75"/>
          <w:lang w:val="sk-SK"/>
        </w:rPr>
        <w:tab/>
      </w:r>
      <w:r w:rsidR="00CA7128">
        <w:rPr>
          <w:color w:val="FFFFFF"/>
          <w:w w:val="75"/>
          <w:lang w:val="sk-SK"/>
        </w:rPr>
        <w:t xml:space="preserve">                                                                                                              </w:t>
      </w:r>
      <w:r w:rsidRPr="00CA7128">
        <w:rPr>
          <w:color w:val="FFFFFF"/>
          <w:w w:val="80"/>
          <w:sz w:val="32"/>
          <w:szCs w:val="32"/>
          <w:lang w:val="sk-SK"/>
        </w:rPr>
        <w:t>Balenie</w:t>
      </w:r>
    </w:p>
    <w:p w14:paraId="348D4801" w14:textId="77777777" w:rsidR="00C0779E" w:rsidRPr="00A70E91" w:rsidRDefault="00C0779E">
      <w:pPr>
        <w:pStyle w:val="BodyText"/>
        <w:spacing w:before="9"/>
        <w:rPr>
          <w:b/>
          <w:sz w:val="15"/>
          <w:lang w:val="sk-SK"/>
        </w:rPr>
      </w:pPr>
    </w:p>
    <w:p w14:paraId="2B102728" w14:textId="77777777" w:rsidR="00C0779E" w:rsidRPr="00CA7128" w:rsidRDefault="00C0779E">
      <w:pPr>
        <w:rPr>
          <w:sz w:val="21"/>
          <w:szCs w:val="21"/>
        </w:rPr>
        <w:sectPr w:rsidR="00C0779E" w:rsidRPr="00CA7128">
          <w:headerReference w:type="default" r:id="rId8"/>
          <w:footerReference w:type="default" r:id="rId9"/>
          <w:type w:val="continuous"/>
          <w:pgSz w:w="11910" w:h="16840"/>
          <w:pgMar w:top="2520" w:right="580" w:bottom="900" w:left="600" w:header="0" w:footer="712" w:gutter="0"/>
          <w:pgNumType w:start="1"/>
          <w:cols w:space="720"/>
        </w:sectPr>
      </w:pPr>
    </w:p>
    <w:p w14:paraId="29D71895" w14:textId="46465C53" w:rsidR="00E64230" w:rsidRPr="00CA7128" w:rsidRDefault="00E64230" w:rsidP="00E64230">
      <w:pPr>
        <w:pStyle w:val="ListParagraph"/>
        <w:numPr>
          <w:ilvl w:val="0"/>
          <w:numId w:val="1"/>
        </w:numPr>
        <w:tabs>
          <w:tab w:val="left" w:pos="294"/>
        </w:tabs>
        <w:spacing w:before="56" w:line="235" w:lineRule="auto"/>
        <w:ind w:right="360"/>
        <w:rPr>
          <w:color w:val="000000" w:themeColor="text1"/>
          <w:spacing w:val="-11"/>
          <w:sz w:val="21"/>
          <w:szCs w:val="21"/>
          <w:lang w:val="sk-SK"/>
        </w:rPr>
      </w:pPr>
      <w:r w:rsidRPr="00CA7128">
        <w:rPr>
          <w:color w:val="000000" w:themeColor="text1"/>
          <w:spacing w:val="-11"/>
          <w:sz w:val="21"/>
          <w:szCs w:val="21"/>
          <w:lang w:val="sk-SK"/>
        </w:rPr>
        <w:t>Obnovenie požiarnej odolnosti podláh</w:t>
      </w:r>
    </w:p>
    <w:p w14:paraId="3BD6C646" w14:textId="1D58F3AD" w:rsidR="00E64230" w:rsidRPr="00CA7128" w:rsidRDefault="00E64230" w:rsidP="00E64230">
      <w:pPr>
        <w:pStyle w:val="ListParagraph"/>
        <w:numPr>
          <w:ilvl w:val="0"/>
          <w:numId w:val="1"/>
        </w:numPr>
        <w:tabs>
          <w:tab w:val="left" w:pos="294"/>
        </w:tabs>
        <w:spacing w:before="56" w:line="235" w:lineRule="auto"/>
        <w:ind w:right="360"/>
        <w:rPr>
          <w:color w:val="000000" w:themeColor="text1"/>
          <w:spacing w:val="-11"/>
          <w:sz w:val="21"/>
          <w:szCs w:val="21"/>
          <w:lang w:val="sk-SK"/>
        </w:rPr>
      </w:pPr>
      <w:r w:rsidRPr="00CA7128">
        <w:rPr>
          <w:color w:val="000000" w:themeColor="text1"/>
          <w:spacing w:val="-11"/>
          <w:sz w:val="21"/>
          <w:szCs w:val="21"/>
          <w:lang w:val="sk-SK"/>
        </w:rPr>
        <w:t>Na obnovenie požiarnej odolnosti cez pevné steny</w:t>
      </w:r>
    </w:p>
    <w:p w14:paraId="2A97B475" w14:textId="304BB6D5" w:rsidR="00C0779E" w:rsidRPr="00A70E91" w:rsidRDefault="00E64230" w:rsidP="004160E5">
      <w:pPr>
        <w:pStyle w:val="ListParagraph"/>
        <w:numPr>
          <w:ilvl w:val="0"/>
          <w:numId w:val="1"/>
        </w:numPr>
        <w:tabs>
          <w:tab w:val="left" w:pos="294"/>
        </w:tabs>
        <w:spacing w:before="56" w:line="235" w:lineRule="auto"/>
        <w:ind w:right="360"/>
        <w:rPr>
          <w:sz w:val="24"/>
          <w:lang w:val="sk-SK"/>
        </w:rPr>
        <w:sectPr w:rsidR="00C0779E" w:rsidRPr="00A70E91">
          <w:type w:val="continuous"/>
          <w:pgSz w:w="11910" w:h="16840"/>
          <w:pgMar w:top="2520" w:right="580" w:bottom="900" w:left="600" w:header="720" w:footer="720" w:gutter="0"/>
          <w:cols w:num="2" w:space="720" w:equalWidth="0">
            <w:col w:w="4814" w:space="1489"/>
            <w:col w:w="4427"/>
          </w:cols>
        </w:sectPr>
      </w:pPr>
      <w:r w:rsidRPr="00CA7128">
        <w:rPr>
          <w:color w:val="000000" w:themeColor="text1"/>
          <w:spacing w:val="-11"/>
          <w:sz w:val="21"/>
          <w:szCs w:val="21"/>
          <w:lang w:val="sk-SK"/>
        </w:rPr>
        <w:t>Lineárne konštrukčné spoje</w:t>
      </w:r>
      <w:r w:rsidR="001F7ED5" w:rsidRPr="00A70E91">
        <w:rPr>
          <w:color w:val="FFFFFF"/>
          <w:sz w:val="24"/>
          <w:lang w:val="sk-SK"/>
        </w:rPr>
        <w:br w:type="column"/>
      </w:r>
      <w:r w:rsidRPr="00A70E91">
        <w:rPr>
          <w:color w:val="000000" w:themeColor="text1"/>
          <w:sz w:val="24"/>
          <w:lang w:val="sk-SK"/>
        </w:rPr>
        <w:t>V krabici, množstvo závisí od požadovanej veľkosti produktu</w:t>
      </w:r>
    </w:p>
    <w:p w14:paraId="18F2B32A" w14:textId="3765B91A" w:rsidR="00C0779E" w:rsidRPr="00A70E91" w:rsidRDefault="00C0779E">
      <w:pPr>
        <w:pStyle w:val="BodyText"/>
        <w:rPr>
          <w:sz w:val="20"/>
          <w:lang w:val="sk-SK"/>
        </w:rPr>
      </w:pPr>
    </w:p>
    <w:p w14:paraId="31D010C0" w14:textId="77777777" w:rsidR="00C0779E" w:rsidRPr="00A70E91" w:rsidRDefault="00C0779E">
      <w:pPr>
        <w:pStyle w:val="BodyText"/>
        <w:rPr>
          <w:sz w:val="20"/>
          <w:lang w:val="sk-SK"/>
        </w:rPr>
      </w:pPr>
    </w:p>
    <w:p w14:paraId="161F5BF6" w14:textId="77777777" w:rsidR="00C0779E" w:rsidRPr="00A70E91" w:rsidRDefault="00C0779E">
      <w:pPr>
        <w:pStyle w:val="BodyText"/>
        <w:rPr>
          <w:sz w:val="20"/>
          <w:lang w:val="sk-SK"/>
        </w:rPr>
      </w:pPr>
    </w:p>
    <w:p w14:paraId="4C17A769" w14:textId="77777777" w:rsidR="00C0779E" w:rsidRPr="00A70E91" w:rsidRDefault="00C0779E">
      <w:pPr>
        <w:pStyle w:val="BodyText"/>
        <w:spacing w:before="4"/>
        <w:rPr>
          <w:sz w:val="16"/>
          <w:lang w:val="sk-SK"/>
        </w:rPr>
      </w:pPr>
    </w:p>
    <w:tbl>
      <w:tblPr>
        <w:tblW w:w="0" w:type="auto"/>
        <w:tblInd w:w="1149" w:type="dxa"/>
        <w:tblBorders>
          <w:top w:val="single" w:sz="8" w:space="0" w:color="72BF44"/>
          <w:left w:val="single" w:sz="8" w:space="0" w:color="72BF44"/>
          <w:bottom w:val="single" w:sz="8" w:space="0" w:color="72BF44"/>
          <w:right w:val="single" w:sz="8" w:space="0" w:color="72BF44"/>
          <w:insideH w:val="single" w:sz="8" w:space="0" w:color="72BF44"/>
          <w:insideV w:val="single" w:sz="8" w:space="0" w:color="72BF44"/>
        </w:tblBorders>
        <w:tblLayout w:type="fixed"/>
        <w:tblCellMar>
          <w:left w:w="0" w:type="dxa"/>
          <w:right w:w="0" w:type="dxa"/>
        </w:tblCellMar>
        <w:tblLook w:val="01E0" w:firstRow="1" w:lastRow="1" w:firstColumn="1" w:lastColumn="1" w:noHBand="0" w:noVBand="0"/>
      </w:tblPr>
      <w:tblGrid>
        <w:gridCol w:w="2572"/>
        <w:gridCol w:w="5853"/>
      </w:tblGrid>
      <w:tr w:rsidR="00C0779E" w:rsidRPr="00A70E91" w14:paraId="01534C6E" w14:textId="77777777">
        <w:trPr>
          <w:trHeight w:val="474"/>
        </w:trPr>
        <w:tc>
          <w:tcPr>
            <w:tcW w:w="8425" w:type="dxa"/>
            <w:gridSpan w:val="2"/>
            <w:tcBorders>
              <w:top w:val="nil"/>
              <w:left w:val="nil"/>
              <w:bottom w:val="nil"/>
              <w:right w:val="nil"/>
            </w:tcBorders>
            <w:shd w:val="clear" w:color="auto" w:fill="72BF44"/>
          </w:tcPr>
          <w:p w14:paraId="427E4614" w14:textId="6709EEFD" w:rsidR="00C0779E" w:rsidRPr="00A70E91" w:rsidRDefault="004160E5">
            <w:pPr>
              <w:pStyle w:val="TableParagraph"/>
              <w:spacing w:before="14"/>
              <w:ind w:left="3287" w:right="3268"/>
              <w:jc w:val="center"/>
              <w:rPr>
                <w:b/>
                <w:sz w:val="32"/>
                <w:szCs w:val="32"/>
                <w:lang w:val="sk-SK"/>
              </w:rPr>
            </w:pPr>
            <w:r w:rsidRPr="00A70E91">
              <w:rPr>
                <w:b/>
                <w:color w:val="FFFFFF"/>
                <w:w w:val="80"/>
                <w:sz w:val="32"/>
                <w:szCs w:val="32"/>
                <w:lang w:val="sk-SK"/>
              </w:rPr>
              <w:t>Detaily produktu</w:t>
            </w:r>
          </w:p>
        </w:tc>
      </w:tr>
      <w:tr w:rsidR="00C0779E" w:rsidRPr="00A70E91" w14:paraId="35C60110" w14:textId="77777777">
        <w:trPr>
          <w:trHeight w:val="607"/>
        </w:trPr>
        <w:tc>
          <w:tcPr>
            <w:tcW w:w="2572" w:type="dxa"/>
            <w:tcBorders>
              <w:top w:val="nil"/>
            </w:tcBorders>
          </w:tcPr>
          <w:p w14:paraId="73A7BF4C" w14:textId="3A02118B" w:rsidR="00C0779E" w:rsidRPr="00A70E91" w:rsidRDefault="001F7ED5">
            <w:pPr>
              <w:pStyle w:val="TableParagraph"/>
              <w:spacing w:before="165"/>
              <w:rPr>
                <w:sz w:val="24"/>
                <w:lang w:val="sk-SK"/>
              </w:rPr>
            </w:pPr>
            <w:r w:rsidRPr="00A70E91">
              <w:rPr>
                <w:color w:val="231F20"/>
                <w:sz w:val="24"/>
                <w:lang w:val="sk-SK"/>
              </w:rPr>
              <w:t>Materi</w:t>
            </w:r>
            <w:r w:rsidR="00E64230" w:rsidRPr="00A70E91">
              <w:rPr>
                <w:color w:val="231F20"/>
                <w:sz w:val="24"/>
                <w:lang w:val="sk-SK"/>
              </w:rPr>
              <w:t>á</w:t>
            </w:r>
            <w:r w:rsidRPr="00A70E91">
              <w:rPr>
                <w:color w:val="231F20"/>
                <w:sz w:val="24"/>
                <w:lang w:val="sk-SK"/>
              </w:rPr>
              <w:t>l</w:t>
            </w:r>
          </w:p>
        </w:tc>
        <w:tc>
          <w:tcPr>
            <w:tcW w:w="5853" w:type="dxa"/>
            <w:tcBorders>
              <w:top w:val="nil"/>
            </w:tcBorders>
          </w:tcPr>
          <w:p w14:paraId="0562AE51" w14:textId="7049A209" w:rsidR="00C0779E" w:rsidRPr="00A70E91" w:rsidRDefault="00E64230">
            <w:pPr>
              <w:pStyle w:val="TableParagraph"/>
              <w:spacing w:before="19" w:line="288" w:lineRule="exact"/>
              <w:ind w:left="79" w:right="367"/>
              <w:rPr>
                <w:sz w:val="24"/>
                <w:lang w:val="sk-SK"/>
              </w:rPr>
            </w:pPr>
            <w:proofErr w:type="spellStart"/>
            <w:r w:rsidRPr="00A70E91">
              <w:rPr>
                <w:color w:val="231F20"/>
                <w:sz w:val="24"/>
                <w:lang w:val="sk-SK"/>
              </w:rPr>
              <w:t>Intumescentný</w:t>
            </w:r>
            <w:proofErr w:type="spellEnd"/>
            <w:r w:rsidRPr="00A70E91">
              <w:rPr>
                <w:color w:val="231F20"/>
                <w:sz w:val="24"/>
                <w:lang w:val="sk-SK"/>
              </w:rPr>
              <w:t xml:space="preserve"> termoplast plnený </w:t>
            </w:r>
            <w:proofErr w:type="spellStart"/>
            <w:r w:rsidRPr="00A70E91">
              <w:rPr>
                <w:color w:val="231F20"/>
                <w:sz w:val="24"/>
                <w:lang w:val="sk-SK"/>
              </w:rPr>
              <w:t>retardérmi</w:t>
            </w:r>
            <w:proofErr w:type="spellEnd"/>
            <w:r w:rsidRPr="00A70E91">
              <w:rPr>
                <w:color w:val="231F20"/>
                <w:sz w:val="24"/>
                <w:lang w:val="sk-SK"/>
              </w:rPr>
              <w:t xml:space="preserve"> horenia a spojivami</w:t>
            </w:r>
          </w:p>
        </w:tc>
      </w:tr>
      <w:tr w:rsidR="00C0779E" w:rsidRPr="00A70E91" w14:paraId="0A6B7414" w14:textId="77777777">
        <w:trPr>
          <w:trHeight w:val="320"/>
        </w:trPr>
        <w:tc>
          <w:tcPr>
            <w:tcW w:w="2572" w:type="dxa"/>
          </w:tcPr>
          <w:p w14:paraId="0823A007" w14:textId="40CDC4E5" w:rsidR="00C0779E" w:rsidRPr="00A70E91" w:rsidRDefault="00E64230">
            <w:pPr>
              <w:pStyle w:val="TableParagraph"/>
              <w:spacing w:before="21" w:line="278" w:lineRule="exact"/>
              <w:rPr>
                <w:sz w:val="24"/>
                <w:lang w:val="sk-SK"/>
              </w:rPr>
            </w:pPr>
            <w:r w:rsidRPr="00A70E91">
              <w:rPr>
                <w:color w:val="231F20"/>
                <w:sz w:val="24"/>
                <w:lang w:val="sk-SK"/>
              </w:rPr>
              <w:t>Farba</w:t>
            </w:r>
          </w:p>
        </w:tc>
        <w:tc>
          <w:tcPr>
            <w:tcW w:w="5853" w:type="dxa"/>
          </w:tcPr>
          <w:p w14:paraId="59BEDE85" w14:textId="22446D21" w:rsidR="00C0779E" w:rsidRPr="00A70E91" w:rsidRDefault="00E64230">
            <w:pPr>
              <w:pStyle w:val="TableParagraph"/>
              <w:spacing w:before="21" w:line="278" w:lineRule="exact"/>
              <w:ind w:left="79"/>
              <w:rPr>
                <w:sz w:val="24"/>
                <w:lang w:val="sk-SK"/>
              </w:rPr>
            </w:pPr>
            <w:r w:rsidRPr="00A70E91">
              <w:rPr>
                <w:color w:val="231F20"/>
                <w:sz w:val="24"/>
                <w:lang w:val="sk-SK"/>
              </w:rPr>
              <w:t>Čierna</w:t>
            </w:r>
          </w:p>
        </w:tc>
      </w:tr>
      <w:tr w:rsidR="00C0779E" w:rsidRPr="00A70E91" w14:paraId="27DA6267" w14:textId="77777777">
        <w:trPr>
          <w:trHeight w:val="607"/>
        </w:trPr>
        <w:tc>
          <w:tcPr>
            <w:tcW w:w="2572" w:type="dxa"/>
          </w:tcPr>
          <w:p w14:paraId="5750DBFC" w14:textId="3693B213" w:rsidR="00C0779E" w:rsidRPr="00A70E91" w:rsidRDefault="00E64230">
            <w:pPr>
              <w:pStyle w:val="TableParagraph"/>
              <w:spacing w:before="19" w:line="288" w:lineRule="exact"/>
              <w:rPr>
                <w:sz w:val="24"/>
                <w:lang w:val="sk-SK"/>
              </w:rPr>
            </w:pPr>
            <w:r w:rsidRPr="00A70E91">
              <w:rPr>
                <w:color w:val="231F20"/>
                <w:sz w:val="24"/>
                <w:lang w:val="sk-SK"/>
              </w:rPr>
              <w:t>Chemické vlastnosti/ vyhlásenie COSHH</w:t>
            </w:r>
          </w:p>
        </w:tc>
        <w:tc>
          <w:tcPr>
            <w:tcW w:w="5853" w:type="dxa"/>
          </w:tcPr>
          <w:p w14:paraId="54143FA4" w14:textId="4E64D886" w:rsidR="00C0779E" w:rsidRPr="00A70E91" w:rsidRDefault="00E64230">
            <w:pPr>
              <w:pStyle w:val="TableParagraph"/>
              <w:spacing w:before="19" w:line="288" w:lineRule="exact"/>
              <w:ind w:left="79" w:right="367"/>
              <w:rPr>
                <w:sz w:val="24"/>
                <w:lang w:val="sk-SK"/>
              </w:rPr>
            </w:pPr>
            <w:r w:rsidRPr="00A70E91">
              <w:rPr>
                <w:color w:val="231F20"/>
                <w:sz w:val="24"/>
                <w:lang w:val="sk-SK"/>
              </w:rPr>
              <w:t>Pozrite si najnovšiu verziu SDS, ktorá je k dispozícii na adrese www.fsiltd.com alebo na požiadanie na adrese technical@fsiltd.com</w:t>
            </w:r>
          </w:p>
        </w:tc>
      </w:tr>
      <w:tr w:rsidR="00C0779E" w:rsidRPr="00A70E91" w14:paraId="63D347F7" w14:textId="77777777">
        <w:trPr>
          <w:trHeight w:val="2912"/>
        </w:trPr>
        <w:tc>
          <w:tcPr>
            <w:tcW w:w="2572" w:type="dxa"/>
          </w:tcPr>
          <w:p w14:paraId="7FFDCB80" w14:textId="77777777" w:rsidR="00C0779E" w:rsidRPr="00A70E91" w:rsidRDefault="00C0779E">
            <w:pPr>
              <w:pStyle w:val="TableParagraph"/>
              <w:ind w:left="0"/>
              <w:rPr>
                <w:sz w:val="24"/>
                <w:lang w:val="sk-SK"/>
              </w:rPr>
            </w:pPr>
          </w:p>
          <w:p w14:paraId="4674F5A5" w14:textId="77777777" w:rsidR="00C0779E" w:rsidRPr="00A70E91" w:rsidRDefault="00C0779E">
            <w:pPr>
              <w:pStyle w:val="TableParagraph"/>
              <w:ind w:left="0"/>
              <w:rPr>
                <w:sz w:val="24"/>
                <w:lang w:val="sk-SK"/>
              </w:rPr>
            </w:pPr>
          </w:p>
          <w:p w14:paraId="1000966F" w14:textId="77777777" w:rsidR="00C0779E" w:rsidRPr="00A70E91" w:rsidRDefault="00C0779E">
            <w:pPr>
              <w:pStyle w:val="TableParagraph"/>
              <w:ind w:left="0"/>
              <w:rPr>
                <w:sz w:val="24"/>
                <w:lang w:val="sk-SK"/>
              </w:rPr>
            </w:pPr>
          </w:p>
          <w:p w14:paraId="0197CB7D" w14:textId="1821D6DD" w:rsidR="00C0779E" w:rsidRPr="00A70E91" w:rsidRDefault="00E64230">
            <w:pPr>
              <w:pStyle w:val="TableParagraph"/>
              <w:spacing w:before="155" w:line="235" w:lineRule="auto"/>
              <w:ind w:right="62"/>
              <w:rPr>
                <w:sz w:val="24"/>
                <w:lang w:val="sk-SK"/>
              </w:rPr>
            </w:pPr>
            <w:r w:rsidRPr="00A70E91">
              <w:rPr>
                <w:color w:val="231F20"/>
                <w:sz w:val="24"/>
                <w:lang w:val="sk-SK"/>
              </w:rPr>
              <w:t>Veľkosť/rozmery (priestorové požiadavky na produkt a inštaláciu)</w:t>
            </w:r>
          </w:p>
        </w:tc>
        <w:tc>
          <w:tcPr>
            <w:tcW w:w="5853" w:type="dxa"/>
          </w:tcPr>
          <w:p w14:paraId="37661F80" w14:textId="77777777" w:rsidR="00C0779E" w:rsidRPr="00A70E91" w:rsidRDefault="001F7ED5">
            <w:pPr>
              <w:pStyle w:val="TableParagraph"/>
              <w:spacing w:before="20" w:line="288" w:lineRule="exact"/>
              <w:ind w:left="79" w:right="2757"/>
              <w:rPr>
                <w:sz w:val="24"/>
                <w:lang w:val="sk-SK"/>
              </w:rPr>
            </w:pPr>
            <w:r w:rsidRPr="00A70E91">
              <w:rPr>
                <w:color w:val="231F20"/>
                <w:sz w:val="24"/>
                <w:lang w:val="sk-SK"/>
              </w:rPr>
              <w:t>LGS10 - 1000 x 12 x 12mm LGS20 - 1000 x 29 x 12mm LGS25 - 1000 x 32 x 20mm LGS35 - 1000 x 53 20mm LGS50 - 1000 x 61 x 35mm LGS65 - 1000 x 85 x 40 mm LGS75 - 1000 x 90 x 50mm LGS100 - 1000 x 126 x 100mm LGS125 - 1000 x 147 x 125mm LGS150 - 1000 x 170 x 100mm</w:t>
            </w:r>
          </w:p>
        </w:tc>
      </w:tr>
      <w:tr w:rsidR="00C0779E" w:rsidRPr="00A70E91" w14:paraId="5C89DC72" w14:textId="77777777">
        <w:trPr>
          <w:trHeight w:val="320"/>
        </w:trPr>
        <w:tc>
          <w:tcPr>
            <w:tcW w:w="2572" w:type="dxa"/>
          </w:tcPr>
          <w:p w14:paraId="3B7CCB90" w14:textId="77339C24" w:rsidR="00C0779E" w:rsidRPr="00A70E91" w:rsidRDefault="00E64230">
            <w:pPr>
              <w:pStyle w:val="TableParagraph"/>
              <w:spacing w:before="22" w:line="278" w:lineRule="exact"/>
              <w:rPr>
                <w:sz w:val="24"/>
                <w:lang w:val="sk-SK"/>
              </w:rPr>
            </w:pPr>
            <w:r w:rsidRPr="00A70E91">
              <w:rPr>
                <w:color w:val="231F20"/>
                <w:sz w:val="24"/>
                <w:lang w:val="sk-SK"/>
              </w:rPr>
              <w:t>Skladovateľnosť</w:t>
            </w:r>
          </w:p>
        </w:tc>
        <w:tc>
          <w:tcPr>
            <w:tcW w:w="5853" w:type="dxa"/>
          </w:tcPr>
          <w:p w14:paraId="3D9A1E51" w14:textId="120ED783" w:rsidR="00C0779E" w:rsidRPr="00A70E91" w:rsidRDefault="001F7ED5">
            <w:pPr>
              <w:pStyle w:val="TableParagraph"/>
              <w:spacing w:before="22" w:line="278" w:lineRule="exact"/>
              <w:ind w:left="79"/>
              <w:rPr>
                <w:sz w:val="24"/>
                <w:lang w:val="sk-SK"/>
              </w:rPr>
            </w:pPr>
            <w:r w:rsidRPr="00A70E91">
              <w:rPr>
                <w:color w:val="231F20"/>
                <w:sz w:val="24"/>
                <w:lang w:val="sk-SK"/>
              </w:rPr>
              <w:t>18 m</w:t>
            </w:r>
            <w:r w:rsidR="00E64230" w:rsidRPr="00A70E91">
              <w:rPr>
                <w:color w:val="231F20"/>
                <w:sz w:val="24"/>
                <w:lang w:val="sk-SK"/>
              </w:rPr>
              <w:t>esiacov</w:t>
            </w:r>
          </w:p>
        </w:tc>
      </w:tr>
      <w:tr w:rsidR="00C0779E" w:rsidRPr="00A70E91" w14:paraId="4BCA6258" w14:textId="77777777">
        <w:trPr>
          <w:trHeight w:val="1472"/>
        </w:trPr>
        <w:tc>
          <w:tcPr>
            <w:tcW w:w="2572" w:type="dxa"/>
          </w:tcPr>
          <w:p w14:paraId="2FDAE525" w14:textId="77777777" w:rsidR="00C0779E" w:rsidRPr="00A70E91" w:rsidRDefault="00C0779E">
            <w:pPr>
              <w:pStyle w:val="TableParagraph"/>
              <w:ind w:left="0"/>
              <w:rPr>
                <w:sz w:val="24"/>
                <w:lang w:val="sk-SK"/>
              </w:rPr>
            </w:pPr>
          </w:p>
          <w:p w14:paraId="7B958D36" w14:textId="1DBE8822" w:rsidR="00C0779E" w:rsidRPr="00A70E91" w:rsidRDefault="00E64230">
            <w:pPr>
              <w:pStyle w:val="TableParagraph"/>
              <w:spacing w:before="165" w:line="235" w:lineRule="auto"/>
              <w:rPr>
                <w:sz w:val="24"/>
                <w:lang w:val="sk-SK"/>
              </w:rPr>
            </w:pPr>
            <w:r w:rsidRPr="00A70E91">
              <w:rPr>
                <w:color w:val="231F20"/>
                <w:sz w:val="24"/>
                <w:lang w:val="sk-SK"/>
              </w:rPr>
              <w:t>Chemická odolnosť / Obmedzenia</w:t>
            </w:r>
          </w:p>
        </w:tc>
        <w:tc>
          <w:tcPr>
            <w:tcW w:w="5853" w:type="dxa"/>
          </w:tcPr>
          <w:p w14:paraId="5A5B243A" w14:textId="77777777" w:rsidR="00E64230" w:rsidRPr="00A70E91" w:rsidRDefault="00E64230" w:rsidP="00E64230">
            <w:pPr>
              <w:pStyle w:val="TableParagraph"/>
              <w:spacing w:before="26" w:line="235" w:lineRule="auto"/>
              <w:ind w:left="79" w:right="81"/>
              <w:rPr>
                <w:color w:val="231F20"/>
                <w:sz w:val="24"/>
                <w:lang w:val="sk-SK"/>
              </w:rPr>
            </w:pPr>
            <w:r w:rsidRPr="00A70E91">
              <w:rPr>
                <w:color w:val="231F20"/>
                <w:sz w:val="24"/>
                <w:lang w:val="sk-SK"/>
              </w:rPr>
              <w:t>Nepoužívať tam, kde majú byť škáry neustále ponorené do vody. Nepoužívajte na podklady, ktoré môžu uvoľňovať rozpúšťadlá, oleje alebo zmäkčovadlá. Nie je odolný voči vode, silným kyselinám, silným zásadám, oxidačným činidlám</w:t>
            </w:r>
          </w:p>
          <w:p w14:paraId="36AAA6B6" w14:textId="7589A13B" w:rsidR="00C0779E" w:rsidRPr="00A70E91" w:rsidRDefault="00E64230" w:rsidP="00E64230">
            <w:pPr>
              <w:pStyle w:val="TableParagraph"/>
              <w:spacing w:line="277" w:lineRule="exact"/>
              <w:ind w:left="79"/>
              <w:rPr>
                <w:sz w:val="24"/>
                <w:lang w:val="sk-SK"/>
              </w:rPr>
            </w:pPr>
            <w:r w:rsidRPr="00A70E91">
              <w:rPr>
                <w:color w:val="231F20"/>
                <w:sz w:val="24"/>
                <w:lang w:val="sk-SK"/>
              </w:rPr>
              <w:t>(</w:t>
            </w:r>
            <w:proofErr w:type="spellStart"/>
            <w:r w:rsidRPr="00A70E91">
              <w:rPr>
                <w:color w:val="231F20"/>
                <w:sz w:val="24"/>
                <w:lang w:val="sk-SK"/>
              </w:rPr>
              <w:t>t.j</w:t>
            </w:r>
            <w:proofErr w:type="spellEnd"/>
            <w:r w:rsidRPr="00A70E91">
              <w:rPr>
                <w:color w:val="231F20"/>
                <w:sz w:val="24"/>
                <w:lang w:val="sk-SK"/>
              </w:rPr>
              <w:t>. peroxid vodíka), alkoholy, uhľovodíkové rozpúšťadlá.</w:t>
            </w:r>
          </w:p>
        </w:tc>
      </w:tr>
    </w:tbl>
    <w:p w14:paraId="2E2B95B9" w14:textId="77777777" w:rsidR="00C0779E" w:rsidRPr="00A70E91" w:rsidRDefault="00C0779E">
      <w:pPr>
        <w:spacing w:line="277" w:lineRule="exact"/>
        <w:rPr>
          <w:sz w:val="24"/>
        </w:rPr>
        <w:sectPr w:rsidR="00C0779E" w:rsidRPr="00A70E91">
          <w:type w:val="continuous"/>
          <w:pgSz w:w="11910" w:h="16840"/>
          <w:pgMar w:top="2520" w:right="580" w:bottom="900" w:left="600" w:header="720" w:footer="720" w:gutter="0"/>
          <w:cols w:space="720"/>
        </w:sectPr>
      </w:pPr>
    </w:p>
    <w:p w14:paraId="591BA62F" w14:textId="77777777" w:rsidR="00C0779E" w:rsidRPr="00A70E91" w:rsidRDefault="00C0779E">
      <w:pPr>
        <w:pStyle w:val="BodyText"/>
        <w:spacing w:before="9"/>
        <w:rPr>
          <w:sz w:val="19"/>
          <w:lang w:val="sk-SK"/>
        </w:rPr>
      </w:pPr>
    </w:p>
    <w:p w14:paraId="14C339F6" w14:textId="77777777" w:rsidR="00C0779E" w:rsidRPr="00A70E91" w:rsidRDefault="00C411C4">
      <w:pPr>
        <w:pStyle w:val="BodyText"/>
        <w:rPr>
          <w:sz w:val="20"/>
          <w:lang w:val="sk-SK"/>
        </w:rPr>
      </w:pPr>
      <w:r>
        <w:rPr>
          <w:noProof/>
          <w:sz w:val="20"/>
          <w:lang w:val="sk-SK"/>
        </w:rPr>
      </w:r>
      <w:r w:rsidR="00C411C4">
        <w:rPr>
          <w:noProof/>
          <w:sz w:val="20"/>
          <w:lang w:val="sk-SK"/>
        </w:rPr>
        <w:pict w14:anchorId="1D4844EE">
          <v:group id="_x0000_s1033" alt="" style="width:211.35pt;height:38.55pt;mso-position-horizontal-relative:char;mso-position-vertical-relative:line" coordsize="4227,771">
            <v:rect id="_x0000_s1035" alt="" style="position:absolute;width:4227;height:771" fillcolor="#231f20" stroked="f">
              <v:fill opacity="18350f"/>
            </v:rect>
            <v:shapetype id="_x0000_t202" coordsize="21600,21600" o:spt="202" path="m,l,21600r21600,l21600,xe">
              <v:stroke joinstyle="miter"/>
              <v:path gradientshapeok="t" o:connecttype="rect"/>
            </v:shapetype>
            <v:shape id="_x0000_s1034" type="#_x0000_t202" alt="" style="position:absolute;left:120;top:63;width:3986;height:530;mso-wrap-style:square;v-text-anchor:top" fillcolor="#72bf44" stroked="f">
              <v:textbox inset="0,0,0,0">
                <w:txbxContent>
                  <w:p w14:paraId="24AD029B" w14:textId="77777777" w:rsidR="007870FD" w:rsidRDefault="007870FD" w:rsidP="007870FD">
                    <w:pPr>
                      <w:spacing w:before="42"/>
                      <w:ind w:left="297"/>
                      <w:rPr>
                        <w:b/>
                        <w:sz w:val="36"/>
                      </w:rPr>
                    </w:pPr>
                    <w:r>
                      <w:rPr>
                        <w:b/>
                        <w:color w:val="FFFFFF"/>
                        <w:w w:val="75"/>
                        <w:sz w:val="36"/>
                      </w:rPr>
                      <w:t>Certifikát produktu / Schválenie</w:t>
                    </w:r>
                  </w:p>
                  <w:p w14:paraId="3840E803" w14:textId="5B2E923D" w:rsidR="00C0779E" w:rsidRDefault="00C0779E">
                    <w:pPr>
                      <w:spacing w:before="42"/>
                      <w:ind w:left="297"/>
                      <w:rPr>
                        <w:b/>
                        <w:sz w:val="36"/>
                      </w:rPr>
                    </w:pPr>
                  </w:p>
                </w:txbxContent>
              </v:textbox>
            </v:shape>
            <w10:anchorlock/>
          </v:group>
        </w:pict>
      </w:r>
    </w:p>
    <w:p w14:paraId="20934086" w14:textId="77777777" w:rsidR="00C0779E" w:rsidRPr="00A70E91" w:rsidRDefault="00C0779E">
      <w:pPr>
        <w:pStyle w:val="BodyText"/>
        <w:rPr>
          <w:sz w:val="20"/>
          <w:lang w:val="sk-SK"/>
        </w:rPr>
      </w:pPr>
    </w:p>
    <w:p w14:paraId="4C1F2A53" w14:textId="77777777" w:rsidR="00C0779E" w:rsidRPr="00A70E91" w:rsidRDefault="00C0779E">
      <w:pPr>
        <w:pStyle w:val="BodyText"/>
        <w:spacing w:before="2"/>
        <w:rPr>
          <w:sz w:val="10"/>
          <w:lang w:val="sk-SK"/>
        </w:rPr>
      </w:pPr>
    </w:p>
    <w:p w14:paraId="62A77D3B" w14:textId="77777777" w:rsidR="00C0779E" w:rsidRPr="00A70E91" w:rsidRDefault="001F7ED5">
      <w:pPr>
        <w:tabs>
          <w:tab w:val="left" w:pos="2081"/>
          <w:tab w:val="left" w:pos="3937"/>
        </w:tabs>
        <w:ind w:left="110"/>
        <w:rPr>
          <w:sz w:val="20"/>
        </w:rPr>
      </w:pPr>
      <w:r w:rsidRPr="00A70E91">
        <w:rPr>
          <w:noProof/>
          <w:position w:val="3"/>
          <w:sz w:val="20"/>
        </w:rPr>
        <w:drawing>
          <wp:inline distT="0" distB="0" distL="0" distR="0" wp14:anchorId="3DC9D2A0" wp14:editId="02A229A8">
            <wp:extent cx="712614" cy="722376"/>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712614" cy="722376"/>
                    </a:xfrm>
                    <a:prstGeom prst="rect">
                      <a:avLst/>
                    </a:prstGeom>
                  </pic:spPr>
                </pic:pic>
              </a:graphicData>
            </a:graphic>
          </wp:inline>
        </w:drawing>
      </w:r>
      <w:r w:rsidRPr="00A70E91">
        <w:rPr>
          <w:position w:val="3"/>
          <w:sz w:val="20"/>
        </w:rPr>
        <w:tab/>
      </w:r>
      <w:r w:rsidRPr="00A70E91">
        <w:rPr>
          <w:noProof/>
          <w:position w:val="8"/>
          <w:sz w:val="20"/>
        </w:rPr>
        <w:drawing>
          <wp:inline distT="0" distB="0" distL="0" distR="0" wp14:anchorId="2224CA3B" wp14:editId="786EF5C0">
            <wp:extent cx="695337" cy="69532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695337" cy="695325"/>
                    </a:xfrm>
                    <a:prstGeom prst="rect">
                      <a:avLst/>
                    </a:prstGeom>
                  </pic:spPr>
                </pic:pic>
              </a:graphicData>
            </a:graphic>
          </wp:inline>
        </w:drawing>
      </w:r>
      <w:r w:rsidRPr="00A70E91">
        <w:rPr>
          <w:position w:val="8"/>
          <w:sz w:val="20"/>
        </w:rPr>
        <w:tab/>
      </w:r>
      <w:r w:rsidRPr="00A70E91">
        <w:rPr>
          <w:noProof/>
          <w:sz w:val="20"/>
        </w:rPr>
        <w:drawing>
          <wp:inline distT="0" distB="0" distL="0" distR="0" wp14:anchorId="53D6C00F" wp14:editId="7092DC48">
            <wp:extent cx="1254643" cy="722376"/>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1254643" cy="722376"/>
                    </a:xfrm>
                    <a:prstGeom prst="rect">
                      <a:avLst/>
                    </a:prstGeom>
                  </pic:spPr>
                </pic:pic>
              </a:graphicData>
            </a:graphic>
          </wp:inline>
        </w:drawing>
      </w:r>
    </w:p>
    <w:p w14:paraId="4E7C1A6C" w14:textId="77777777" w:rsidR="00C0779E" w:rsidRPr="00A70E91" w:rsidRDefault="00C0779E">
      <w:pPr>
        <w:rPr>
          <w:sz w:val="20"/>
        </w:rPr>
        <w:sectPr w:rsidR="00C0779E" w:rsidRPr="00A70E91">
          <w:pgSz w:w="11910" w:h="16840"/>
          <w:pgMar w:top="2560" w:right="580" w:bottom="900" w:left="600" w:header="0" w:footer="712" w:gutter="0"/>
          <w:cols w:space="720"/>
        </w:sectPr>
      </w:pPr>
    </w:p>
    <w:p w14:paraId="0A0E80D9" w14:textId="77777777" w:rsidR="00C0779E" w:rsidRPr="00A70E91" w:rsidRDefault="001F7ED5">
      <w:pPr>
        <w:pStyle w:val="BodyText"/>
        <w:spacing w:before="60" w:line="472" w:lineRule="auto"/>
        <w:ind w:left="373" w:hanging="95"/>
        <w:rPr>
          <w:lang w:val="sk-SK"/>
        </w:rPr>
      </w:pPr>
      <w:proofErr w:type="spellStart"/>
      <w:r w:rsidRPr="00A70E91">
        <w:rPr>
          <w:color w:val="231F20"/>
          <w:lang w:val="sk-SK"/>
        </w:rPr>
        <w:t>Certifire</w:t>
      </w:r>
      <w:proofErr w:type="spellEnd"/>
      <w:r w:rsidRPr="00A70E91">
        <w:rPr>
          <w:color w:val="231F20"/>
          <w:lang w:val="sk-SK"/>
        </w:rPr>
        <w:t xml:space="preserve"> CF507</w:t>
      </w:r>
    </w:p>
    <w:p w14:paraId="6971AF9D" w14:textId="77777777" w:rsidR="00C0779E" w:rsidRPr="00A70E91" w:rsidRDefault="001F7ED5">
      <w:pPr>
        <w:pStyle w:val="BodyText"/>
        <w:spacing w:before="13" w:line="472" w:lineRule="auto"/>
        <w:ind w:left="397" w:right="137" w:hanging="149"/>
        <w:rPr>
          <w:lang w:val="sk-SK"/>
        </w:rPr>
      </w:pPr>
      <w:r w:rsidRPr="00A70E91">
        <w:rPr>
          <w:lang w:val="sk-SK"/>
        </w:rPr>
        <w:br w:type="column"/>
      </w:r>
      <w:proofErr w:type="spellStart"/>
      <w:r w:rsidRPr="00A70E91">
        <w:rPr>
          <w:color w:val="231F20"/>
          <w:lang w:val="sk-SK"/>
        </w:rPr>
        <w:t>Emicode</w:t>
      </w:r>
      <w:proofErr w:type="spellEnd"/>
      <w:r w:rsidRPr="00A70E91">
        <w:rPr>
          <w:color w:val="231F20"/>
          <w:lang w:val="sk-SK"/>
        </w:rPr>
        <w:t xml:space="preserve"> EC 1+</w:t>
      </w:r>
    </w:p>
    <w:p w14:paraId="496B0F5F" w14:textId="77777777" w:rsidR="00C0779E" w:rsidRPr="00A70E91" w:rsidRDefault="001F7ED5">
      <w:pPr>
        <w:pStyle w:val="BodyText"/>
        <w:spacing w:before="60"/>
        <w:ind w:left="643" w:right="5349"/>
        <w:jc w:val="center"/>
        <w:rPr>
          <w:lang w:val="sk-SK"/>
        </w:rPr>
      </w:pPr>
      <w:r w:rsidRPr="00A70E91">
        <w:rPr>
          <w:lang w:val="sk-SK"/>
        </w:rPr>
        <w:br w:type="column"/>
      </w:r>
      <w:r w:rsidRPr="00A70E91">
        <w:rPr>
          <w:color w:val="231F20"/>
          <w:lang w:val="sk-SK"/>
        </w:rPr>
        <w:t>ISO 9001</w:t>
      </w:r>
    </w:p>
    <w:p w14:paraId="2B399A96" w14:textId="77777777" w:rsidR="00C0779E" w:rsidRPr="00A70E91" w:rsidRDefault="00C0779E">
      <w:pPr>
        <w:pStyle w:val="BodyText"/>
        <w:spacing w:before="2"/>
        <w:rPr>
          <w:sz w:val="23"/>
          <w:lang w:val="sk-SK"/>
        </w:rPr>
      </w:pPr>
    </w:p>
    <w:p w14:paraId="5BEC359F" w14:textId="77777777" w:rsidR="00C0779E" w:rsidRPr="00A70E91" w:rsidRDefault="001F7ED5">
      <w:pPr>
        <w:pStyle w:val="BodyText"/>
        <w:ind w:left="643" w:right="5349"/>
        <w:jc w:val="center"/>
        <w:rPr>
          <w:lang w:val="sk-SK"/>
        </w:rPr>
      </w:pPr>
      <w:r w:rsidRPr="00A70E91">
        <w:rPr>
          <w:color w:val="231F20"/>
          <w:lang w:val="sk-SK"/>
        </w:rPr>
        <w:t>11378</w:t>
      </w:r>
    </w:p>
    <w:p w14:paraId="0FD1F965" w14:textId="77777777" w:rsidR="00C0779E" w:rsidRPr="00A70E91" w:rsidRDefault="00C0779E">
      <w:pPr>
        <w:jc w:val="center"/>
        <w:sectPr w:rsidR="00C0779E" w:rsidRPr="00A70E91">
          <w:type w:val="continuous"/>
          <w:pgSz w:w="11910" w:h="16840"/>
          <w:pgMar w:top="2520" w:right="580" w:bottom="900" w:left="600" w:header="720" w:footer="720" w:gutter="0"/>
          <w:cols w:num="3" w:space="720" w:equalWidth="0">
            <w:col w:w="1269" w:space="703"/>
            <w:col w:w="1243" w:space="612"/>
            <w:col w:w="6903"/>
          </w:cols>
        </w:sectPr>
      </w:pPr>
    </w:p>
    <w:p w14:paraId="05594900" w14:textId="77777777" w:rsidR="00C0779E" w:rsidRPr="00A70E91" w:rsidRDefault="00C0779E">
      <w:pPr>
        <w:pStyle w:val="BodyText"/>
        <w:rPr>
          <w:sz w:val="20"/>
          <w:lang w:val="sk-SK"/>
        </w:rPr>
      </w:pPr>
    </w:p>
    <w:p w14:paraId="4D52260B" w14:textId="77777777" w:rsidR="00C0779E" w:rsidRPr="00A70E91" w:rsidRDefault="00C0779E">
      <w:pPr>
        <w:pStyle w:val="BodyText"/>
        <w:spacing w:before="11"/>
        <w:rPr>
          <w:sz w:val="14"/>
          <w:lang w:val="sk-SK"/>
        </w:rPr>
      </w:pPr>
    </w:p>
    <w:p w14:paraId="638A51CE" w14:textId="77777777" w:rsidR="00C0779E" w:rsidRPr="00A70E91" w:rsidRDefault="00C411C4">
      <w:pPr>
        <w:pStyle w:val="BodyText"/>
        <w:ind w:left="10"/>
        <w:rPr>
          <w:sz w:val="20"/>
          <w:lang w:val="sk-SK"/>
        </w:rPr>
      </w:pPr>
      <w:r>
        <w:rPr>
          <w:noProof/>
          <w:sz w:val="20"/>
          <w:lang w:val="sk-SK"/>
        </w:rPr>
      </w:r>
      <w:r w:rsidR="00C411C4">
        <w:rPr>
          <w:noProof/>
          <w:sz w:val="20"/>
          <w:lang w:val="sk-SK"/>
        </w:rPr>
        <w:pict w14:anchorId="4D19B862">
          <v:group id="_x0000_s1030" alt="" style="width:211.35pt;height:38.55pt;mso-position-horizontal-relative:char;mso-position-vertical-relative:line" coordsize="4227,771">
            <v:rect id="_x0000_s1032" alt="" style="position:absolute;width:4227;height:771" fillcolor="#231f20" stroked="f">
              <v:fill opacity="18350f"/>
            </v:rect>
            <v:shape id="_x0000_s1031" type="#_x0000_t202" alt="" style="position:absolute;left:120;top:63;width:3986;height:530;mso-wrap-style:square;v-text-anchor:top" fillcolor="#72bf44" stroked="f">
              <v:textbox inset="0,0,0,0">
                <w:txbxContent>
                  <w:p w14:paraId="1B19F124" w14:textId="77777777" w:rsidR="007870FD" w:rsidRDefault="007870FD" w:rsidP="007870FD">
                    <w:pPr>
                      <w:spacing w:before="42"/>
                      <w:ind w:left="1113" w:right="1113"/>
                      <w:jc w:val="center"/>
                      <w:rPr>
                        <w:b/>
                        <w:sz w:val="36"/>
                      </w:rPr>
                    </w:pPr>
                    <w:r>
                      <w:rPr>
                        <w:b/>
                        <w:color w:val="FFFFFF"/>
                        <w:w w:val="90"/>
                        <w:sz w:val="36"/>
                      </w:rPr>
                      <w:t>Členstvo</w:t>
                    </w:r>
                  </w:p>
                  <w:p w14:paraId="15E487A3" w14:textId="11EBB8B7" w:rsidR="00C0779E" w:rsidRDefault="00C0779E">
                    <w:pPr>
                      <w:spacing w:before="42"/>
                      <w:ind w:left="1113" w:right="1113"/>
                      <w:jc w:val="center"/>
                      <w:rPr>
                        <w:b/>
                        <w:sz w:val="36"/>
                      </w:rPr>
                    </w:pPr>
                  </w:p>
                </w:txbxContent>
              </v:textbox>
            </v:shape>
            <w10:anchorlock/>
          </v:group>
        </w:pict>
      </w:r>
    </w:p>
    <w:p w14:paraId="4C71358F" w14:textId="77777777" w:rsidR="00C0779E" w:rsidRPr="00A70E91" w:rsidRDefault="001F7ED5">
      <w:pPr>
        <w:pStyle w:val="BodyText"/>
        <w:rPr>
          <w:sz w:val="22"/>
          <w:lang w:val="sk-SK"/>
        </w:rPr>
      </w:pPr>
      <w:r w:rsidRPr="00A70E91">
        <w:rPr>
          <w:noProof/>
          <w:lang w:val="sk-SK"/>
        </w:rPr>
        <w:drawing>
          <wp:anchor distT="0" distB="0" distL="0" distR="0" simplePos="0" relativeHeight="1144" behindDoc="0" locked="0" layoutInCell="1" allowOverlap="1" wp14:anchorId="56BD91E5" wp14:editId="4192F4CE">
            <wp:simplePos x="0" y="0"/>
            <wp:positionH relativeFrom="page">
              <wp:posOffset>728494</wp:posOffset>
            </wp:positionH>
            <wp:positionV relativeFrom="paragraph">
              <wp:posOffset>195632</wp:posOffset>
            </wp:positionV>
            <wp:extent cx="345463" cy="767714"/>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345463" cy="767714"/>
                    </a:xfrm>
                    <a:prstGeom prst="rect">
                      <a:avLst/>
                    </a:prstGeom>
                  </pic:spPr>
                </pic:pic>
              </a:graphicData>
            </a:graphic>
          </wp:anchor>
        </w:drawing>
      </w:r>
      <w:r w:rsidRPr="00A70E91">
        <w:rPr>
          <w:noProof/>
          <w:lang w:val="sk-SK"/>
        </w:rPr>
        <w:drawing>
          <wp:anchor distT="0" distB="0" distL="0" distR="0" simplePos="0" relativeHeight="1168" behindDoc="0" locked="0" layoutInCell="1" allowOverlap="1" wp14:anchorId="3DC64AEB" wp14:editId="7B34E92B">
            <wp:simplePos x="0" y="0"/>
            <wp:positionH relativeFrom="page">
              <wp:posOffset>1482349</wp:posOffset>
            </wp:positionH>
            <wp:positionV relativeFrom="paragraph">
              <wp:posOffset>428409</wp:posOffset>
            </wp:positionV>
            <wp:extent cx="856122" cy="536066"/>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856122" cy="536066"/>
                    </a:xfrm>
                    <a:prstGeom prst="rect">
                      <a:avLst/>
                    </a:prstGeom>
                  </pic:spPr>
                </pic:pic>
              </a:graphicData>
            </a:graphic>
          </wp:anchor>
        </w:drawing>
      </w:r>
    </w:p>
    <w:p w14:paraId="2E20941B" w14:textId="77777777" w:rsidR="00C0779E" w:rsidRPr="00A70E91" w:rsidRDefault="001F7ED5">
      <w:pPr>
        <w:pStyle w:val="BodyText"/>
        <w:tabs>
          <w:tab w:val="left" w:pos="2147"/>
        </w:tabs>
        <w:spacing w:before="14"/>
        <w:ind w:left="576"/>
        <w:rPr>
          <w:lang w:val="sk-SK"/>
        </w:rPr>
      </w:pPr>
      <w:r w:rsidRPr="00A70E91">
        <w:rPr>
          <w:color w:val="231F20"/>
          <w:lang w:val="sk-SK"/>
        </w:rPr>
        <w:t>ASFP</w:t>
      </w:r>
      <w:r w:rsidRPr="00A70E91">
        <w:rPr>
          <w:color w:val="231F20"/>
          <w:lang w:val="sk-SK"/>
        </w:rPr>
        <w:tab/>
        <w:t>BASA</w:t>
      </w:r>
    </w:p>
    <w:p w14:paraId="32DE8B87" w14:textId="77777777" w:rsidR="00C0779E" w:rsidRPr="00A70E91" w:rsidRDefault="00C0779E">
      <w:pPr>
        <w:pStyle w:val="BodyText"/>
        <w:rPr>
          <w:sz w:val="20"/>
          <w:lang w:val="sk-SK"/>
        </w:rPr>
      </w:pPr>
    </w:p>
    <w:p w14:paraId="1E9B8AF8" w14:textId="77777777" w:rsidR="00C0779E" w:rsidRPr="00A70E91" w:rsidRDefault="00C0779E">
      <w:pPr>
        <w:pStyle w:val="BodyText"/>
        <w:spacing w:before="7"/>
        <w:rPr>
          <w:lang w:val="sk-SK"/>
        </w:rPr>
      </w:pPr>
    </w:p>
    <w:tbl>
      <w:tblPr>
        <w:tblW w:w="0" w:type="auto"/>
        <w:tblInd w:w="130" w:type="dxa"/>
        <w:tblBorders>
          <w:top w:val="single" w:sz="8" w:space="0" w:color="72BF44"/>
          <w:left w:val="single" w:sz="8" w:space="0" w:color="72BF44"/>
          <w:bottom w:val="single" w:sz="8" w:space="0" w:color="72BF44"/>
          <w:right w:val="single" w:sz="8" w:space="0" w:color="72BF44"/>
          <w:insideH w:val="single" w:sz="8" w:space="0" w:color="72BF44"/>
          <w:insideV w:val="single" w:sz="8" w:space="0" w:color="72BF44"/>
        </w:tblBorders>
        <w:tblLayout w:type="fixed"/>
        <w:tblCellMar>
          <w:left w:w="0" w:type="dxa"/>
          <w:right w:w="0" w:type="dxa"/>
        </w:tblCellMar>
        <w:tblLook w:val="01E0" w:firstRow="1" w:lastRow="1" w:firstColumn="1" w:lastColumn="1" w:noHBand="0" w:noVBand="0"/>
      </w:tblPr>
      <w:tblGrid>
        <w:gridCol w:w="2566"/>
        <w:gridCol w:w="4868"/>
        <w:gridCol w:w="3028"/>
      </w:tblGrid>
      <w:tr w:rsidR="00C0779E" w:rsidRPr="00A70E91" w14:paraId="370C4A55" w14:textId="77777777">
        <w:trPr>
          <w:trHeight w:val="474"/>
        </w:trPr>
        <w:tc>
          <w:tcPr>
            <w:tcW w:w="10462" w:type="dxa"/>
            <w:gridSpan w:val="3"/>
            <w:tcBorders>
              <w:top w:val="nil"/>
              <w:left w:val="nil"/>
              <w:bottom w:val="nil"/>
              <w:right w:val="nil"/>
            </w:tcBorders>
            <w:shd w:val="clear" w:color="auto" w:fill="72BF44"/>
          </w:tcPr>
          <w:p w14:paraId="502F062A" w14:textId="754B2CD9" w:rsidR="00C0779E" w:rsidRPr="00A70E91" w:rsidRDefault="007870FD">
            <w:pPr>
              <w:pStyle w:val="TableParagraph"/>
              <w:spacing w:before="14"/>
              <w:ind w:left="3876" w:right="3857"/>
              <w:jc w:val="center"/>
              <w:rPr>
                <w:b/>
                <w:sz w:val="36"/>
                <w:lang w:val="sk-SK"/>
              </w:rPr>
            </w:pPr>
            <w:r w:rsidRPr="00A70E91">
              <w:rPr>
                <w:b/>
                <w:color w:val="FFFFFF"/>
                <w:w w:val="80"/>
                <w:sz w:val="28"/>
                <w:szCs w:val="28"/>
                <w:lang w:val="sk-SK"/>
              </w:rPr>
              <w:t>Testovanie / Klasifikácia</w:t>
            </w:r>
          </w:p>
        </w:tc>
      </w:tr>
      <w:tr w:rsidR="00C0779E" w:rsidRPr="00A70E91" w14:paraId="46F0C6EF" w14:textId="77777777">
        <w:trPr>
          <w:trHeight w:val="320"/>
        </w:trPr>
        <w:tc>
          <w:tcPr>
            <w:tcW w:w="2566" w:type="dxa"/>
            <w:tcBorders>
              <w:top w:val="nil"/>
            </w:tcBorders>
          </w:tcPr>
          <w:p w14:paraId="6D8C66E2" w14:textId="59A4B253" w:rsidR="00C0779E" w:rsidRPr="00A70E91" w:rsidRDefault="007870FD">
            <w:pPr>
              <w:pStyle w:val="TableParagraph"/>
              <w:spacing w:before="21" w:line="279" w:lineRule="exact"/>
              <w:rPr>
                <w:sz w:val="24"/>
                <w:lang w:val="sk-SK"/>
              </w:rPr>
            </w:pPr>
            <w:r w:rsidRPr="00A70E91">
              <w:rPr>
                <w:color w:val="231F20"/>
                <w:sz w:val="24"/>
                <w:lang w:val="sk-SK"/>
              </w:rPr>
              <w:t>Norma</w:t>
            </w:r>
          </w:p>
        </w:tc>
        <w:tc>
          <w:tcPr>
            <w:tcW w:w="4868" w:type="dxa"/>
            <w:tcBorders>
              <w:top w:val="nil"/>
            </w:tcBorders>
          </w:tcPr>
          <w:p w14:paraId="3E53DB4C" w14:textId="5F472F63" w:rsidR="00C0779E" w:rsidRPr="00A70E91" w:rsidRDefault="007870FD">
            <w:pPr>
              <w:pStyle w:val="TableParagraph"/>
              <w:spacing w:before="21" w:line="279" w:lineRule="exact"/>
              <w:rPr>
                <w:sz w:val="24"/>
                <w:lang w:val="sk-SK"/>
              </w:rPr>
            </w:pPr>
            <w:r w:rsidRPr="00A70E91">
              <w:rPr>
                <w:color w:val="231F20"/>
                <w:sz w:val="24"/>
                <w:lang w:val="sk-SK"/>
              </w:rPr>
              <w:t>Popis</w:t>
            </w:r>
          </w:p>
        </w:tc>
        <w:tc>
          <w:tcPr>
            <w:tcW w:w="3028" w:type="dxa"/>
            <w:tcBorders>
              <w:top w:val="nil"/>
            </w:tcBorders>
          </w:tcPr>
          <w:p w14:paraId="3210BB5E" w14:textId="71AE2BBA" w:rsidR="00C0779E" w:rsidRPr="00A70E91" w:rsidRDefault="007870FD">
            <w:pPr>
              <w:pStyle w:val="TableParagraph"/>
              <w:spacing w:before="21" w:line="279" w:lineRule="exact"/>
              <w:ind w:left="79"/>
              <w:rPr>
                <w:sz w:val="24"/>
                <w:lang w:val="sk-SK"/>
              </w:rPr>
            </w:pPr>
            <w:r w:rsidRPr="00A70E91">
              <w:rPr>
                <w:color w:val="231F20"/>
                <w:sz w:val="24"/>
                <w:lang w:val="sk-SK"/>
              </w:rPr>
              <w:t>Výsledok</w:t>
            </w:r>
          </w:p>
        </w:tc>
      </w:tr>
      <w:tr w:rsidR="001F7ED5" w:rsidRPr="00A70E91" w14:paraId="3B2418CD" w14:textId="77777777">
        <w:trPr>
          <w:trHeight w:val="608"/>
        </w:trPr>
        <w:tc>
          <w:tcPr>
            <w:tcW w:w="2566" w:type="dxa"/>
          </w:tcPr>
          <w:p w14:paraId="1E0CAB19" w14:textId="77777777" w:rsidR="001F7ED5" w:rsidRPr="00A70E91" w:rsidRDefault="001F7ED5" w:rsidP="001F7ED5">
            <w:pPr>
              <w:pStyle w:val="TableParagraph"/>
              <w:spacing w:before="165"/>
              <w:rPr>
                <w:lang w:val="sk-SK"/>
              </w:rPr>
            </w:pPr>
            <w:r w:rsidRPr="00A70E91">
              <w:rPr>
                <w:color w:val="231F20"/>
                <w:lang w:val="sk-SK"/>
              </w:rPr>
              <w:t>BS 476: Part 20: 1987</w:t>
            </w:r>
          </w:p>
        </w:tc>
        <w:tc>
          <w:tcPr>
            <w:tcW w:w="4868" w:type="dxa"/>
          </w:tcPr>
          <w:p w14:paraId="670CA39D" w14:textId="41D5299A" w:rsidR="001F7ED5" w:rsidRPr="00A70E91" w:rsidRDefault="001F7ED5" w:rsidP="001F7ED5">
            <w:pPr>
              <w:pStyle w:val="TableParagraph"/>
              <w:spacing w:before="19" w:line="288" w:lineRule="exact"/>
              <w:rPr>
                <w:lang w:val="sk-SK"/>
              </w:rPr>
            </w:pPr>
            <w:r w:rsidRPr="00A70E91">
              <w:rPr>
                <w:lang w:val="sk-SK"/>
              </w:rPr>
              <w:t>Všeobecné zásady posudzovania požiarnej odolnosti konštrukčných prvkov</w:t>
            </w:r>
          </w:p>
        </w:tc>
        <w:tc>
          <w:tcPr>
            <w:tcW w:w="3028" w:type="dxa"/>
          </w:tcPr>
          <w:p w14:paraId="6AEDAD74" w14:textId="6997ABDA" w:rsidR="001F7ED5" w:rsidRPr="00A70E91" w:rsidRDefault="001F7ED5" w:rsidP="001F7ED5">
            <w:pPr>
              <w:pStyle w:val="TableParagraph"/>
              <w:spacing w:before="19" w:line="288" w:lineRule="exact"/>
              <w:ind w:left="79"/>
              <w:rPr>
                <w:lang w:val="sk-SK"/>
              </w:rPr>
            </w:pPr>
            <w:r w:rsidRPr="00A70E91">
              <w:rPr>
                <w:lang w:val="sk-SK"/>
              </w:rPr>
              <w:t>Pozrite si CF507 pre požiarnu odolnosť</w:t>
            </w:r>
          </w:p>
        </w:tc>
      </w:tr>
      <w:tr w:rsidR="001F7ED5" w:rsidRPr="00A70E91" w14:paraId="70F66BFE" w14:textId="77777777">
        <w:trPr>
          <w:trHeight w:val="895"/>
        </w:trPr>
        <w:tc>
          <w:tcPr>
            <w:tcW w:w="2566" w:type="dxa"/>
          </w:tcPr>
          <w:p w14:paraId="72D84C68" w14:textId="77777777" w:rsidR="001F7ED5" w:rsidRPr="00A70E91" w:rsidRDefault="001F7ED5" w:rsidP="001F7ED5">
            <w:pPr>
              <w:pStyle w:val="TableParagraph"/>
              <w:spacing w:before="4"/>
              <w:ind w:left="0"/>
              <w:rPr>
                <w:lang w:val="sk-SK"/>
              </w:rPr>
            </w:pPr>
          </w:p>
          <w:p w14:paraId="6EF82D1C" w14:textId="77777777" w:rsidR="001F7ED5" w:rsidRPr="00A70E91" w:rsidRDefault="001F7ED5" w:rsidP="001F7ED5">
            <w:pPr>
              <w:pStyle w:val="TableParagraph"/>
              <w:rPr>
                <w:lang w:val="sk-SK"/>
              </w:rPr>
            </w:pPr>
            <w:r w:rsidRPr="00A70E91">
              <w:rPr>
                <w:color w:val="231F20"/>
                <w:lang w:val="sk-SK"/>
              </w:rPr>
              <w:t>BS EN 1026:2000</w:t>
            </w:r>
          </w:p>
        </w:tc>
        <w:tc>
          <w:tcPr>
            <w:tcW w:w="4868" w:type="dxa"/>
          </w:tcPr>
          <w:p w14:paraId="41E78AC6" w14:textId="7341B81A" w:rsidR="001F7ED5" w:rsidRPr="00A70E91" w:rsidRDefault="001F7ED5" w:rsidP="001F7ED5">
            <w:pPr>
              <w:pStyle w:val="TableParagraph"/>
              <w:spacing w:before="170" w:line="235" w:lineRule="auto"/>
              <w:ind w:right="594"/>
              <w:rPr>
                <w:lang w:val="sk-SK"/>
              </w:rPr>
            </w:pPr>
            <w:r w:rsidRPr="00A70E91">
              <w:rPr>
                <w:lang w:val="sk-SK"/>
              </w:rPr>
              <w:t>Okná a dvere. Priepustnosť vzduchu. Testovacia metóda</w:t>
            </w:r>
          </w:p>
        </w:tc>
        <w:tc>
          <w:tcPr>
            <w:tcW w:w="3028" w:type="dxa"/>
          </w:tcPr>
          <w:p w14:paraId="6AC3B4A7" w14:textId="377DC755" w:rsidR="001F7ED5" w:rsidRPr="00A70E91" w:rsidRDefault="001F7ED5" w:rsidP="001F7ED5">
            <w:pPr>
              <w:pStyle w:val="TableParagraph"/>
              <w:spacing w:before="19" w:line="288" w:lineRule="exact"/>
              <w:ind w:left="79" w:right="490"/>
              <w:jc w:val="both"/>
              <w:rPr>
                <w:lang w:val="sk-SK"/>
              </w:rPr>
            </w:pPr>
            <w:r w:rsidRPr="00A70E91">
              <w:rPr>
                <w:lang w:val="sk-SK"/>
              </w:rPr>
              <w:t>Testované pri 200 Pa (podrobnosti získate na adrese technical@fsiltd.com)</w:t>
            </w:r>
          </w:p>
        </w:tc>
      </w:tr>
      <w:tr w:rsidR="001F7ED5" w:rsidRPr="00A70E91" w14:paraId="03945030" w14:textId="77777777">
        <w:trPr>
          <w:trHeight w:val="608"/>
        </w:trPr>
        <w:tc>
          <w:tcPr>
            <w:tcW w:w="2566" w:type="dxa"/>
          </w:tcPr>
          <w:p w14:paraId="3899DCBF" w14:textId="77777777" w:rsidR="001F7ED5" w:rsidRPr="00A70E91" w:rsidRDefault="001F7ED5" w:rsidP="001F7ED5">
            <w:pPr>
              <w:pStyle w:val="TableParagraph"/>
              <w:spacing w:before="165"/>
              <w:rPr>
                <w:lang w:val="sk-SK"/>
              </w:rPr>
            </w:pPr>
            <w:r w:rsidRPr="00A70E91">
              <w:rPr>
                <w:color w:val="231F20"/>
                <w:lang w:val="sk-SK"/>
              </w:rPr>
              <w:t>ASTM E84</w:t>
            </w:r>
          </w:p>
        </w:tc>
        <w:tc>
          <w:tcPr>
            <w:tcW w:w="4868" w:type="dxa"/>
          </w:tcPr>
          <w:p w14:paraId="01B64D67" w14:textId="3CCCA5A8" w:rsidR="001F7ED5" w:rsidRPr="00A70E91" w:rsidRDefault="001F7ED5" w:rsidP="001F7ED5">
            <w:pPr>
              <w:pStyle w:val="TableParagraph"/>
              <w:spacing w:before="20" w:line="288" w:lineRule="exact"/>
              <w:rPr>
                <w:lang w:val="sk-SK"/>
              </w:rPr>
            </w:pPr>
            <w:r w:rsidRPr="00A70E91">
              <w:rPr>
                <w:lang w:val="sk-SK"/>
              </w:rPr>
              <w:t>Štandardná skúšobná metóda pre charakteristiky povrchového horenia stavebných materiálov</w:t>
            </w:r>
          </w:p>
        </w:tc>
        <w:tc>
          <w:tcPr>
            <w:tcW w:w="3028" w:type="dxa"/>
          </w:tcPr>
          <w:p w14:paraId="49C41CDE" w14:textId="25392EF8" w:rsidR="001F7ED5" w:rsidRPr="00A70E91" w:rsidRDefault="001F7ED5" w:rsidP="001F7ED5">
            <w:pPr>
              <w:pStyle w:val="TableParagraph"/>
              <w:spacing w:before="20" w:line="288" w:lineRule="exact"/>
              <w:ind w:left="79"/>
              <w:rPr>
                <w:lang w:val="sk-SK"/>
              </w:rPr>
            </w:pPr>
            <w:r w:rsidRPr="00A70E91">
              <w:rPr>
                <w:lang w:val="sk-SK"/>
              </w:rPr>
              <w:t>Podrobnosti získate na adrese technical@fsiltd.com</w:t>
            </w:r>
          </w:p>
        </w:tc>
      </w:tr>
      <w:tr w:rsidR="001F7ED5" w:rsidRPr="00A70E91" w14:paraId="638CD9E6" w14:textId="77777777">
        <w:trPr>
          <w:trHeight w:val="895"/>
        </w:trPr>
        <w:tc>
          <w:tcPr>
            <w:tcW w:w="2566" w:type="dxa"/>
          </w:tcPr>
          <w:p w14:paraId="6BD4FC41" w14:textId="77777777" w:rsidR="001F7ED5" w:rsidRPr="00A70E91" w:rsidRDefault="001F7ED5" w:rsidP="001F7ED5">
            <w:pPr>
              <w:pStyle w:val="TableParagraph"/>
              <w:spacing w:before="4"/>
              <w:ind w:left="0"/>
              <w:rPr>
                <w:lang w:val="sk-SK"/>
              </w:rPr>
            </w:pPr>
          </w:p>
          <w:p w14:paraId="64DE3A01" w14:textId="77777777" w:rsidR="001F7ED5" w:rsidRPr="00A70E91" w:rsidRDefault="001F7ED5" w:rsidP="001F7ED5">
            <w:pPr>
              <w:pStyle w:val="TableParagraph"/>
              <w:rPr>
                <w:lang w:val="sk-SK"/>
              </w:rPr>
            </w:pPr>
            <w:r w:rsidRPr="00A70E91">
              <w:rPr>
                <w:color w:val="231F20"/>
                <w:lang w:val="sk-SK"/>
              </w:rPr>
              <w:t>BS EN ISO 10140-2:2020</w:t>
            </w:r>
          </w:p>
        </w:tc>
        <w:tc>
          <w:tcPr>
            <w:tcW w:w="4868" w:type="dxa"/>
          </w:tcPr>
          <w:p w14:paraId="3C6423E3" w14:textId="0A41591C" w:rsidR="001F7ED5" w:rsidRPr="00A70E91" w:rsidRDefault="001F7ED5" w:rsidP="001F7ED5">
            <w:pPr>
              <w:pStyle w:val="TableParagraph"/>
              <w:spacing w:before="20" w:line="288" w:lineRule="exact"/>
              <w:ind w:right="138"/>
              <w:rPr>
                <w:lang w:val="sk-SK"/>
              </w:rPr>
            </w:pPr>
            <w:r w:rsidRPr="00A70E91">
              <w:rPr>
                <w:lang w:val="sk-SK"/>
              </w:rPr>
              <w:t>Laboratórne meranie zvukovej izolácie stavebných prvkov. Meranie vzduchovej nepriezvučnosti</w:t>
            </w:r>
          </w:p>
        </w:tc>
        <w:tc>
          <w:tcPr>
            <w:tcW w:w="3028" w:type="dxa"/>
          </w:tcPr>
          <w:p w14:paraId="68C1880A" w14:textId="26DA8ED9" w:rsidR="001F7ED5" w:rsidRPr="00A70E91" w:rsidRDefault="001F7ED5" w:rsidP="001F7ED5">
            <w:pPr>
              <w:pStyle w:val="TableParagraph"/>
              <w:spacing w:before="20" w:line="288" w:lineRule="exact"/>
              <w:ind w:left="79"/>
              <w:rPr>
                <w:lang w:val="sk-SK"/>
              </w:rPr>
            </w:pPr>
            <w:r w:rsidRPr="00A70E91">
              <w:rPr>
                <w:lang w:val="sk-SK"/>
              </w:rPr>
              <w:t>Dosiahnuteľná hlučnosť až 18 dB Podrobnosti získate na adrese technical@fsiltd.com</w:t>
            </w:r>
          </w:p>
        </w:tc>
      </w:tr>
    </w:tbl>
    <w:p w14:paraId="2D902678" w14:textId="77777777" w:rsidR="00C0779E" w:rsidRPr="00A70E91" w:rsidRDefault="00C0779E">
      <w:pPr>
        <w:spacing w:line="288" w:lineRule="exact"/>
        <w:rPr>
          <w:sz w:val="24"/>
        </w:rPr>
        <w:sectPr w:rsidR="00C0779E" w:rsidRPr="00A70E91">
          <w:type w:val="continuous"/>
          <w:pgSz w:w="11910" w:h="16840"/>
          <w:pgMar w:top="2520" w:right="580" w:bottom="900" w:left="600" w:header="720" w:footer="720" w:gutter="0"/>
          <w:cols w:space="720"/>
        </w:sectPr>
      </w:pPr>
    </w:p>
    <w:p w14:paraId="0E20A23D" w14:textId="77777777" w:rsidR="00C0779E" w:rsidRPr="00A70E91" w:rsidRDefault="00C0779E">
      <w:pPr>
        <w:pStyle w:val="BodyText"/>
        <w:spacing w:before="9"/>
        <w:rPr>
          <w:sz w:val="13"/>
          <w:lang w:val="sk-SK"/>
        </w:rPr>
      </w:pPr>
    </w:p>
    <w:p w14:paraId="14FCAD11" w14:textId="0CBA1540" w:rsidR="00C0779E" w:rsidRPr="00A70E91" w:rsidRDefault="001F7ED5">
      <w:pPr>
        <w:pStyle w:val="Heading1"/>
        <w:tabs>
          <w:tab w:val="left" w:pos="10572"/>
        </w:tabs>
        <w:spacing w:before="73"/>
        <w:rPr>
          <w:lang w:val="sk-SK"/>
        </w:rPr>
      </w:pPr>
      <w:r w:rsidRPr="00A70E91">
        <w:rPr>
          <w:color w:val="FFFFFF"/>
          <w:spacing w:val="11"/>
          <w:w w:val="82"/>
          <w:shd w:val="clear" w:color="auto" w:fill="72BF44"/>
          <w:lang w:val="sk-SK"/>
        </w:rPr>
        <w:t xml:space="preserve"> </w:t>
      </w:r>
      <w:r w:rsidR="007870FD" w:rsidRPr="00A70E91">
        <w:rPr>
          <w:color w:val="FFFFFF"/>
          <w:w w:val="70"/>
          <w:shd w:val="clear" w:color="auto" w:fill="72BF44"/>
          <w:lang w:val="sk-SK"/>
        </w:rPr>
        <w:t>Inštalácia &amp; Prevádzka</w:t>
      </w:r>
      <w:r w:rsidRPr="00A70E91">
        <w:rPr>
          <w:color w:val="FFFFFF"/>
          <w:shd w:val="clear" w:color="auto" w:fill="72BF44"/>
          <w:lang w:val="sk-SK"/>
        </w:rPr>
        <w:tab/>
      </w:r>
    </w:p>
    <w:p w14:paraId="6DEF0314" w14:textId="77777777" w:rsidR="00E53EEC" w:rsidRPr="00A70E91" w:rsidRDefault="00E53EEC" w:rsidP="00E53EEC">
      <w:pPr>
        <w:pStyle w:val="BodyText"/>
        <w:spacing w:before="15"/>
        <w:ind w:left="200"/>
        <w:rPr>
          <w:color w:val="231F20"/>
          <w:lang w:val="sk-SK"/>
        </w:rPr>
      </w:pPr>
      <w:proofErr w:type="spellStart"/>
      <w:r w:rsidRPr="00A70E91">
        <w:rPr>
          <w:color w:val="231F20"/>
          <w:lang w:val="sk-SK"/>
        </w:rPr>
        <w:t>FSi</w:t>
      </w:r>
      <w:proofErr w:type="spellEnd"/>
      <w:r w:rsidRPr="00A70E91">
        <w:rPr>
          <w:color w:val="231F20"/>
          <w:lang w:val="sk-SK"/>
        </w:rPr>
        <w:t xml:space="preserve"> </w:t>
      </w:r>
      <w:proofErr w:type="spellStart"/>
      <w:r w:rsidRPr="00A70E91">
        <w:rPr>
          <w:color w:val="231F20"/>
          <w:lang w:val="sk-SK"/>
        </w:rPr>
        <w:t>Ltd</w:t>
      </w:r>
      <w:proofErr w:type="spellEnd"/>
      <w:r w:rsidRPr="00A70E91">
        <w:rPr>
          <w:color w:val="231F20"/>
          <w:lang w:val="sk-SK"/>
        </w:rPr>
        <w:t xml:space="preserve">. odporúča inštaláciu produktov </w:t>
      </w:r>
      <w:proofErr w:type="spellStart"/>
      <w:r w:rsidRPr="00A70E91">
        <w:rPr>
          <w:color w:val="231F20"/>
          <w:lang w:val="sk-SK"/>
        </w:rPr>
        <w:t>FSi</w:t>
      </w:r>
      <w:proofErr w:type="spellEnd"/>
      <w:r w:rsidRPr="00A70E91">
        <w:rPr>
          <w:color w:val="231F20"/>
          <w:lang w:val="sk-SK"/>
        </w:rPr>
        <w:t xml:space="preserve"> </w:t>
      </w:r>
      <w:proofErr w:type="spellStart"/>
      <w:r w:rsidRPr="00A70E91">
        <w:rPr>
          <w:color w:val="231F20"/>
          <w:lang w:val="sk-SK"/>
        </w:rPr>
        <w:t>Ltd</w:t>
      </w:r>
      <w:proofErr w:type="spellEnd"/>
      <w:r w:rsidRPr="00A70E91">
        <w:rPr>
          <w:color w:val="231F20"/>
          <w:lang w:val="sk-SK"/>
        </w:rPr>
        <w:t xml:space="preserve">. vykonávať </w:t>
      </w:r>
      <w:proofErr w:type="spellStart"/>
      <w:r w:rsidRPr="00A70E91">
        <w:rPr>
          <w:color w:val="231F20"/>
          <w:lang w:val="sk-SK"/>
        </w:rPr>
        <w:t>certifikovaními</w:t>
      </w:r>
      <w:proofErr w:type="spellEnd"/>
      <w:r w:rsidRPr="00A70E91">
        <w:rPr>
          <w:color w:val="231F20"/>
          <w:lang w:val="sk-SK"/>
        </w:rPr>
        <w:t xml:space="preserve"> inštalatérmi tretích strán.</w:t>
      </w:r>
    </w:p>
    <w:p w14:paraId="6E088B29" w14:textId="77777777" w:rsidR="00E53EEC" w:rsidRPr="00A70E91" w:rsidRDefault="00E53EEC" w:rsidP="00E53EEC">
      <w:pPr>
        <w:pStyle w:val="BodyText"/>
        <w:spacing w:before="15"/>
        <w:ind w:left="200"/>
        <w:rPr>
          <w:color w:val="231F20"/>
          <w:lang w:val="sk-SK"/>
        </w:rPr>
      </w:pPr>
    </w:p>
    <w:p w14:paraId="58CF88E6" w14:textId="77777777" w:rsidR="00E53EEC" w:rsidRPr="00A70E91" w:rsidRDefault="00E53EEC" w:rsidP="00E53EEC">
      <w:pPr>
        <w:pStyle w:val="BodyText"/>
        <w:spacing w:before="15"/>
        <w:ind w:left="200"/>
        <w:rPr>
          <w:color w:val="231F20"/>
          <w:lang w:val="sk-SK"/>
        </w:rPr>
      </w:pPr>
      <w:r w:rsidRPr="00A70E91">
        <w:rPr>
          <w:color w:val="231F20"/>
          <w:lang w:val="sk-SK"/>
        </w:rPr>
        <w:t>Podklad musí byť čistý, suchý, pevný a homogénny, zbavený olejov, mastnôt, prachu a voľných častíc. Produkt nevyžaduje základný náter na väčšinu bežných povrchov, aj keď sa pred aplikáciou v plnom rozsahu odporúčajú testy priľnavosti.</w:t>
      </w:r>
    </w:p>
    <w:p w14:paraId="2CC3B3B3" w14:textId="77777777" w:rsidR="00E53EEC" w:rsidRPr="00A70E91" w:rsidRDefault="00E53EEC" w:rsidP="00E53EEC">
      <w:pPr>
        <w:pStyle w:val="BodyText"/>
        <w:spacing w:before="15"/>
        <w:ind w:left="200"/>
        <w:rPr>
          <w:color w:val="231F20"/>
          <w:lang w:val="sk-SK"/>
        </w:rPr>
      </w:pPr>
    </w:p>
    <w:p w14:paraId="6AD1B331" w14:textId="77777777" w:rsidR="00E53EEC" w:rsidRPr="00A70E91" w:rsidRDefault="00E53EEC" w:rsidP="00E53EEC">
      <w:pPr>
        <w:pStyle w:val="BodyText"/>
        <w:spacing w:before="15"/>
        <w:ind w:left="200"/>
        <w:rPr>
          <w:color w:val="231F20"/>
          <w:lang w:val="sk-SK"/>
        </w:rPr>
      </w:pPr>
      <w:r w:rsidRPr="00A70E91">
        <w:rPr>
          <w:color w:val="231F20"/>
          <w:lang w:val="sk-SK"/>
        </w:rPr>
        <w:t xml:space="preserve">Na inštaláciu vhodného systému </w:t>
      </w:r>
      <w:proofErr w:type="spellStart"/>
      <w:r w:rsidRPr="00A70E91">
        <w:rPr>
          <w:color w:val="231F20"/>
          <w:lang w:val="sk-SK"/>
        </w:rPr>
        <w:t>Stopseal</w:t>
      </w:r>
      <w:proofErr w:type="spellEnd"/>
      <w:r w:rsidRPr="00A70E91">
        <w:rPr>
          <w:color w:val="231F20"/>
          <w:lang w:val="sk-SK"/>
        </w:rPr>
        <w:t xml:space="preserve"> LGS by mal byť zabezpečený primeraný priestor a prístupnosť.</w:t>
      </w:r>
    </w:p>
    <w:p w14:paraId="09D43E7D" w14:textId="77777777" w:rsidR="00E53EEC" w:rsidRPr="00A70E91" w:rsidRDefault="00E53EEC" w:rsidP="00E53EEC">
      <w:pPr>
        <w:pStyle w:val="BodyText"/>
        <w:spacing w:before="15"/>
        <w:ind w:left="200"/>
        <w:rPr>
          <w:color w:val="231F20"/>
          <w:lang w:val="sk-SK"/>
        </w:rPr>
      </w:pPr>
    </w:p>
    <w:p w14:paraId="73CCAC3F" w14:textId="0CEBBDA9" w:rsidR="00C0779E" w:rsidRPr="00A70E91" w:rsidRDefault="00E53EEC" w:rsidP="00E53EEC">
      <w:pPr>
        <w:pStyle w:val="BodyText"/>
        <w:spacing w:before="15"/>
        <w:ind w:left="200"/>
        <w:rPr>
          <w:lang w:val="sk-SK"/>
        </w:rPr>
      </w:pPr>
      <w:r w:rsidRPr="00A70E91">
        <w:rPr>
          <w:color w:val="231F20"/>
          <w:lang w:val="sk-SK"/>
        </w:rPr>
        <w:t xml:space="preserve">V závislosti od veľkosti medzery je potrebné zvoliť vhodnú veľkosť produktu </w:t>
      </w:r>
      <w:proofErr w:type="spellStart"/>
      <w:r w:rsidRPr="00A70E91">
        <w:rPr>
          <w:color w:val="231F20"/>
          <w:lang w:val="sk-SK"/>
        </w:rPr>
        <w:t>Stopseal</w:t>
      </w:r>
      <w:proofErr w:type="spellEnd"/>
      <w:r w:rsidRPr="00A70E91">
        <w:rPr>
          <w:color w:val="231F20"/>
          <w:lang w:val="sk-SK"/>
        </w:rPr>
        <w:t xml:space="preserve"> LGS. Systém </w:t>
      </w:r>
      <w:proofErr w:type="spellStart"/>
      <w:r w:rsidRPr="00A70E91">
        <w:rPr>
          <w:color w:val="231F20"/>
          <w:lang w:val="sk-SK"/>
        </w:rPr>
        <w:t>Stopseal</w:t>
      </w:r>
      <w:proofErr w:type="spellEnd"/>
      <w:r w:rsidRPr="00A70E91">
        <w:rPr>
          <w:color w:val="231F20"/>
          <w:lang w:val="sk-SK"/>
        </w:rPr>
        <w:t xml:space="preserve"> LGS dokáže prispôsobiť lineárne spoje do maximálnej šírky 150 mm.</w:t>
      </w:r>
      <w:r w:rsidR="00C411C4">
        <w:rPr>
          <w:noProof/>
          <w:lang w:val="sk-SK"/>
        </w:rPr>
      </w:r>
      <w:r w:rsidR="00C411C4">
        <w:rPr>
          <w:noProof/>
          <w:lang w:val="sk-SK"/>
        </w:rPr>
        <w:pict w14:anchorId="37E2019F">
          <v:shape id="_x0000_s1029" type="#_x0000_t202" alt="" style="position:absolute;left:0;text-align:left;margin-left:116.2pt;margin-top:34.5pt;width:362.85pt;height:18.45pt;z-index:1192;mso-wrap-style:square;mso-wrap-edited:f;mso-width-percent:0;mso-height-percent:0;mso-wrap-distance-left:0;mso-wrap-distance-right:0;mso-position-horizontal-relative:page;mso-position-vertical-relative:text;mso-width-percent:0;mso-height-percent:0;v-text-anchor:top" fillcolor="#72bf44" stroked="f">
            <v:textbox inset="0,0,0,0">
              <w:txbxContent>
                <w:p w14:paraId="1CBEE87E" w14:textId="02C1D9C6" w:rsidR="00C0779E" w:rsidRDefault="001F7ED5">
                  <w:pPr>
                    <w:tabs>
                      <w:tab w:val="left" w:pos="3708"/>
                    </w:tabs>
                    <w:spacing w:line="368" w:lineRule="exact"/>
                    <w:ind w:left="80"/>
                    <w:rPr>
                      <w:b/>
                      <w:sz w:val="32"/>
                    </w:rPr>
                  </w:pPr>
                  <w:r>
                    <w:rPr>
                      <w:b/>
                      <w:color w:val="FFFFFF"/>
                      <w:w w:val="80"/>
                      <w:sz w:val="32"/>
                    </w:rPr>
                    <w:t>Stopseal</w:t>
                  </w:r>
                  <w:r>
                    <w:rPr>
                      <w:b/>
                      <w:color w:val="FFFFFF"/>
                      <w:spacing w:val="-37"/>
                      <w:w w:val="80"/>
                      <w:sz w:val="32"/>
                    </w:rPr>
                    <w:t xml:space="preserve"> </w:t>
                  </w:r>
                  <w:r>
                    <w:rPr>
                      <w:b/>
                      <w:color w:val="FFFFFF"/>
                      <w:w w:val="80"/>
                      <w:sz w:val="32"/>
                    </w:rPr>
                    <w:t>LGS</w:t>
                  </w:r>
                  <w:r>
                    <w:rPr>
                      <w:b/>
                      <w:color w:val="FFFFFF"/>
                      <w:spacing w:val="-37"/>
                      <w:w w:val="80"/>
                      <w:sz w:val="32"/>
                    </w:rPr>
                    <w:t xml:space="preserve"> </w:t>
                  </w:r>
                  <w:r>
                    <w:rPr>
                      <w:b/>
                      <w:color w:val="FFFFFF"/>
                      <w:w w:val="80"/>
                      <w:sz w:val="32"/>
                    </w:rPr>
                    <w:t>Prod</w:t>
                  </w:r>
                  <w:r w:rsidR="007870FD">
                    <w:rPr>
                      <w:b/>
                      <w:color w:val="FFFFFF"/>
                      <w:w w:val="80"/>
                      <w:sz w:val="32"/>
                    </w:rPr>
                    <w:t>ukt</w:t>
                  </w:r>
                  <w:r>
                    <w:rPr>
                      <w:b/>
                      <w:color w:val="FFFFFF"/>
                      <w:w w:val="80"/>
                      <w:sz w:val="32"/>
                    </w:rPr>
                    <w:tab/>
                  </w:r>
                  <w:r w:rsidR="007870FD" w:rsidRPr="007870FD">
                    <w:rPr>
                      <w:b/>
                      <w:color w:val="FFFFFF"/>
                      <w:w w:val="85"/>
                      <w:sz w:val="32"/>
                    </w:rPr>
                    <w:t>Veľkosť</w:t>
                  </w:r>
                  <w:r w:rsidR="007870FD">
                    <w:rPr>
                      <w:b/>
                      <w:color w:val="FFFFFF"/>
                      <w:w w:val="85"/>
                      <w:sz w:val="32"/>
                    </w:rPr>
                    <w:t xml:space="preserve"> kĺbu</w:t>
                  </w:r>
                </w:p>
              </w:txbxContent>
            </v:textbox>
            <w10:wrap type="topAndBottom" anchorx="page"/>
          </v:shape>
        </w:pict>
      </w:r>
    </w:p>
    <w:p w14:paraId="490E2A6C" w14:textId="5AD7CF4D" w:rsidR="00E53EEC" w:rsidRPr="00A70E91" w:rsidRDefault="00C411C4" w:rsidP="00E53EEC">
      <w:pPr>
        <w:pStyle w:val="BodyText"/>
        <w:spacing w:line="20" w:lineRule="exact"/>
        <w:ind w:left="1719"/>
        <w:rPr>
          <w:sz w:val="20"/>
          <w:szCs w:val="20"/>
          <w:lang w:val="sk-SK"/>
        </w:rPr>
      </w:pPr>
      <w:r>
        <w:rPr>
          <w:noProof/>
          <w:sz w:val="20"/>
          <w:szCs w:val="20"/>
          <w:lang w:val="sk-SK"/>
        </w:rPr>
      </w:r>
      <w:r w:rsidR="00C411C4">
        <w:rPr>
          <w:noProof/>
          <w:sz w:val="20"/>
          <w:szCs w:val="20"/>
          <w:lang w:val="sk-SK"/>
        </w:rPr>
        <w:pict w14:anchorId="5FC8307C">
          <v:group id="_x0000_s1026" alt="" style="width:362.85pt;height:.5pt;mso-position-horizontal-relative:char;mso-position-vertical-relative:line" coordsize="7257,10">
            <v:line id="_x0000_s1028" alt="" style="position:absolute" from="0,5" to="3628,5" strokecolor="#72bf44" strokeweight=".5pt"/>
            <v:line id="_x0000_s1027" alt="" style="position:absolute" from="3628,5" to="7257,5" strokecolor="#72bf44" strokeweight=".5pt"/>
            <w10:anchorlock/>
          </v:group>
        </w:pict>
      </w:r>
    </w:p>
    <w:p w14:paraId="201CCF02" w14:textId="3F7E4395" w:rsidR="00C0779E" w:rsidRPr="00A70E91" w:rsidRDefault="001F7ED5">
      <w:pPr>
        <w:pStyle w:val="BodyText"/>
        <w:tabs>
          <w:tab w:val="left" w:pos="5432"/>
        </w:tabs>
        <w:spacing w:before="1"/>
        <w:ind w:left="1804"/>
        <w:rPr>
          <w:sz w:val="20"/>
          <w:szCs w:val="20"/>
          <w:lang w:val="sk-SK"/>
        </w:rPr>
      </w:pPr>
      <w:r w:rsidRPr="00A70E91">
        <w:rPr>
          <w:color w:val="231F20"/>
          <w:sz w:val="20"/>
          <w:szCs w:val="20"/>
          <w:lang w:val="sk-SK"/>
        </w:rPr>
        <w:t>LGS10</w:t>
      </w:r>
      <w:r w:rsidRPr="00A70E91">
        <w:rPr>
          <w:color w:val="231F20"/>
          <w:sz w:val="20"/>
          <w:szCs w:val="20"/>
          <w:lang w:val="sk-SK"/>
        </w:rPr>
        <w:tab/>
        <w:t xml:space="preserve">5 to 10mm </w:t>
      </w:r>
      <w:r w:rsidR="007870FD" w:rsidRPr="00A70E91">
        <w:rPr>
          <w:color w:val="231F20"/>
          <w:sz w:val="20"/>
          <w:szCs w:val="20"/>
          <w:lang w:val="sk-SK"/>
        </w:rPr>
        <w:t>Veľkosť kĺbu</w:t>
      </w:r>
    </w:p>
    <w:p w14:paraId="0C3E3022" w14:textId="1B51A199" w:rsidR="00C0779E" w:rsidRPr="00A70E91" w:rsidRDefault="001F7ED5">
      <w:pPr>
        <w:pStyle w:val="BodyText"/>
        <w:tabs>
          <w:tab w:val="left" w:pos="5432"/>
        </w:tabs>
        <w:spacing w:before="47"/>
        <w:ind w:left="1804"/>
        <w:rPr>
          <w:sz w:val="20"/>
          <w:szCs w:val="20"/>
          <w:lang w:val="sk-SK"/>
        </w:rPr>
      </w:pPr>
      <w:r w:rsidRPr="00A70E91">
        <w:rPr>
          <w:color w:val="231F20"/>
          <w:sz w:val="20"/>
          <w:szCs w:val="20"/>
          <w:lang w:val="sk-SK"/>
        </w:rPr>
        <w:t>LGS20</w:t>
      </w:r>
      <w:r w:rsidRPr="00A70E91">
        <w:rPr>
          <w:color w:val="231F20"/>
          <w:sz w:val="20"/>
          <w:szCs w:val="20"/>
          <w:lang w:val="sk-SK"/>
        </w:rPr>
        <w:tab/>
        <w:t xml:space="preserve">11 to 20mm </w:t>
      </w:r>
      <w:r w:rsidR="007870FD" w:rsidRPr="00A70E91">
        <w:rPr>
          <w:color w:val="231F20"/>
          <w:sz w:val="20"/>
          <w:szCs w:val="20"/>
          <w:lang w:val="sk-SK"/>
        </w:rPr>
        <w:t>Veľkosť kĺbu</w:t>
      </w:r>
    </w:p>
    <w:p w14:paraId="48C948DD" w14:textId="37A379E1" w:rsidR="00C0779E" w:rsidRPr="00A70E91" w:rsidRDefault="001F7ED5">
      <w:pPr>
        <w:pStyle w:val="BodyText"/>
        <w:tabs>
          <w:tab w:val="left" w:pos="5432"/>
        </w:tabs>
        <w:spacing w:before="47"/>
        <w:ind w:left="1804"/>
        <w:rPr>
          <w:sz w:val="20"/>
          <w:szCs w:val="20"/>
          <w:lang w:val="sk-SK"/>
        </w:rPr>
      </w:pPr>
      <w:r w:rsidRPr="00A70E91">
        <w:rPr>
          <w:color w:val="231F20"/>
          <w:sz w:val="20"/>
          <w:szCs w:val="20"/>
          <w:lang w:val="sk-SK"/>
        </w:rPr>
        <w:t>LGS25</w:t>
      </w:r>
      <w:r w:rsidRPr="00A70E91">
        <w:rPr>
          <w:color w:val="231F20"/>
          <w:sz w:val="20"/>
          <w:szCs w:val="20"/>
          <w:lang w:val="sk-SK"/>
        </w:rPr>
        <w:tab/>
        <w:t xml:space="preserve">21 to 25mm </w:t>
      </w:r>
      <w:r w:rsidR="007870FD" w:rsidRPr="00A70E91">
        <w:rPr>
          <w:color w:val="231F20"/>
          <w:sz w:val="20"/>
          <w:szCs w:val="20"/>
          <w:lang w:val="sk-SK"/>
        </w:rPr>
        <w:t>Veľkosť kĺbu</w:t>
      </w:r>
    </w:p>
    <w:p w14:paraId="6CFD2F2F" w14:textId="730DB4D8" w:rsidR="00C0779E" w:rsidRPr="00A70E91" w:rsidRDefault="001F7ED5">
      <w:pPr>
        <w:pStyle w:val="BodyText"/>
        <w:tabs>
          <w:tab w:val="left" w:pos="5432"/>
        </w:tabs>
        <w:spacing w:before="48"/>
        <w:ind w:left="1804"/>
        <w:rPr>
          <w:sz w:val="20"/>
          <w:szCs w:val="20"/>
          <w:lang w:val="sk-SK"/>
        </w:rPr>
      </w:pPr>
      <w:r w:rsidRPr="00A70E91">
        <w:rPr>
          <w:color w:val="231F20"/>
          <w:sz w:val="20"/>
          <w:szCs w:val="20"/>
          <w:lang w:val="sk-SK"/>
        </w:rPr>
        <w:t>LGS35</w:t>
      </w:r>
      <w:r w:rsidRPr="00A70E91">
        <w:rPr>
          <w:color w:val="231F20"/>
          <w:sz w:val="20"/>
          <w:szCs w:val="20"/>
          <w:lang w:val="sk-SK"/>
        </w:rPr>
        <w:tab/>
        <w:t xml:space="preserve">26 to 35mm </w:t>
      </w:r>
      <w:r w:rsidR="007870FD" w:rsidRPr="00A70E91">
        <w:rPr>
          <w:color w:val="231F20"/>
          <w:sz w:val="20"/>
          <w:szCs w:val="20"/>
          <w:lang w:val="sk-SK"/>
        </w:rPr>
        <w:t>Veľkosť kĺbu</w:t>
      </w:r>
    </w:p>
    <w:p w14:paraId="4808034D" w14:textId="263C85BE" w:rsidR="00C0779E" w:rsidRPr="00A70E91" w:rsidRDefault="001F7ED5">
      <w:pPr>
        <w:pStyle w:val="BodyText"/>
        <w:tabs>
          <w:tab w:val="left" w:pos="5432"/>
        </w:tabs>
        <w:spacing w:before="47"/>
        <w:ind w:left="1804"/>
        <w:rPr>
          <w:sz w:val="20"/>
          <w:szCs w:val="20"/>
          <w:lang w:val="sk-SK"/>
        </w:rPr>
      </w:pPr>
      <w:r w:rsidRPr="00A70E91">
        <w:rPr>
          <w:color w:val="231F20"/>
          <w:sz w:val="20"/>
          <w:szCs w:val="20"/>
          <w:lang w:val="sk-SK"/>
        </w:rPr>
        <w:t>LGS50</w:t>
      </w:r>
      <w:r w:rsidRPr="00A70E91">
        <w:rPr>
          <w:color w:val="231F20"/>
          <w:sz w:val="20"/>
          <w:szCs w:val="20"/>
          <w:lang w:val="sk-SK"/>
        </w:rPr>
        <w:tab/>
        <w:t xml:space="preserve">36 to 50mm </w:t>
      </w:r>
      <w:r w:rsidR="007870FD" w:rsidRPr="00A70E91">
        <w:rPr>
          <w:color w:val="231F20"/>
          <w:sz w:val="20"/>
          <w:szCs w:val="20"/>
          <w:lang w:val="sk-SK"/>
        </w:rPr>
        <w:t>Veľkosť kĺbu</w:t>
      </w:r>
    </w:p>
    <w:p w14:paraId="76738A18" w14:textId="04656FED" w:rsidR="00C0779E" w:rsidRPr="00A70E91" w:rsidRDefault="001F7ED5">
      <w:pPr>
        <w:pStyle w:val="BodyText"/>
        <w:tabs>
          <w:tab w:val="left" w:pos="5432"/>
        </w:tabs>
        <w:spacing w:before="47"/>
        <w:ind w:left="1804"/>
        <w:rPr>
          <w:sz w:val="20"/>
          <w:szCs w:val="20"/>
          <w:lang w:val="sk-SK"/>
        </w:rPr>
      </w:pPr>
      <w:r w:rsidRPr="00A70E91">
        <w:rPr>
          <w:color w:val="231F20"/>
          <w:sz w:val="20"/>
          <w:szCs w:val="20"/>
          <w:lang w:val="sk-SK"/>
        </w:rPr>
        <w:t>LGS65</w:t>
      </w:r>
      <w:r w:rsidRPr="00A70E91">
        <w:rPr>
          <w:color w:val="231F20"/>
          <w:sz w:val="20"/>
          <w:szCs w:val="20"/>
          <w:lang w:val="sk-SK"/>
        </w:rPr>
        <w:tab/>
        <w:t xml:space="preserve">51 to 65mm </w:t>
      </w:r>
      <w:r w:rsidR="007870FD" w:rsidRPr="00A70E91">
        <w:rPr>
          <w:color w:val="231F20"/>
          <w:sz w:val="20"/>
          <w:szCs w:val="20"/>
          <w:lang w:val="sk-SK"/>
        </w:rPr>
        <w:t>Veľkosť kĺbu</w:t>
      </w:r>
    </w:p>
    <w:p w14:paraId="4985B4DA" w14:textId="0253946F" w:rsidR="00C0779E" w:rsidRPr="00A70E91" w:rsidRDefault="001F7ED5">
      <w:pPr>
        <w:pStyle w:val="BodyText"/>
        <w:tabs>
          <w:tab w:val="left" w:pos="5432"/>
        </w:tabs>
        <w:spacing w:before="47"/>
        <w:ind w:left="1804"/>
        <w:rPr>
          <w:sz w:val="20"/>
          <w:szCs w:val="20"/>
          <w:lang w:val="sk-SK"/>
        </w:rPr>
      </w:pPr>
      <w:r w:rsidRPr="00A70E91">
        <w:rPr>
          <w:color w:val="231F20"/>
          <w:sz w:val="20"/>
          <w:szCs w:val="20"/>
          <w:lang w:val="sk-SK"/>
        </w:rPr>
        <w:t>LGS75</w:t>
      </w:r>
      <w:r w:rsidRPr="00A70E91">
        <w:rPr>
          <w:color w:val="231F20"/>
          <w:sz w:val="20"/>
          <w:szCs w:val="20"/>
          <w:lang w:val="sk-SK"/>
        </w:rPr>
        <w:tab/>
        <w:t xml:space="preserve">66 to 75mm </w:t>
      </w:r>
      <w:r w:rsidR="007870FD" w:rsidRPr="00A70E91">
        <w:rPr>
          <w:color w:val="231F20"/>
          <w:sz w:val="20"/>
          <w:szCs w:val="20"/>
          <w:lang w:val="sk-SK"/>
        </w:rPr>
        <w:t>Veľkosť kĺbu</w:t>
      </w:r>
    </w:p>
    <w:p w14:paraId="2977EC08" w14:textId="1C117EF9" w:rsidR="00C0779E" w:rsidRPr="00A70E91" w:rsidRDefault="001F7ED5">
      <w:pPr>
        <w:pStyle w:val="BodyText"/>
        <w:tabs>
          <w:tab w:val="left" w:pos="5432"/>
        </w:tabs>
        <w:spacing w:before="47"/>
        <w:ind w:left="1804"/>
        <w:rPr>
          <w:sz w:val="20"/>
          <w:szCs w:val="20"/>
          <w:lang w:val="sk-SK"/>
        </w:rPr>
      </w:pPr>
      <w:r w:rsidRPr="00A70E91">
        <w:rPr>
          <w:color w:val="231F20"/>
          <w:sz w:val="20"/>
          <w:szCs w:val="20"/>
          <w:lang w:val="sk-SK"/>
        </w:rPr>
        <w:t>LGS100</w:t>
      </w:r>
      <w:r w:rsidRPr="00A70E91">
        <w:rPr>
          <w:color w:val="231F20"/>
          <w:sz w:val="20"/>
          <w:szCs w:val="20"/>
          <w:lang w:val="sk-SK"/>
        </w:rPr>
        <w:tab/>
        <w:t xml:space="preserve">76 to 100mm </w:t>
      </w:r>
      <w:r w:rsidR="007870FD" w:rsidRPr="00A70E91">
        <w:rPr>
          <w:color w:val="231F20"/>
          <w:sz w:val="20"/>
          <w:szCs w:val="20"/>
          <w:lang w:val="sk-SK"/>
        </w:rPr>
        <w:t>Veľkosť kĺbu</w:t>
      </w:r>
    </w:p>
    <w:p w14:paraId="78A6CAC4" w14:textId="3065036B" w:rsidR="00C0779E" w:rsidRPr="00A70E91" w:rsidRDefault="001F7ED5">
      <w:pPr>
        <w:pStyle w:val="BodyText"/>
        <w:tabs>
          <w:tab w:val="left" w:pos="5432"/>
        </w:tabs>
        <w:spacing w:before="47"/>
        <w:ind w:left="1804"/>
        <w:rPr>
          <w:sz w:val="20"/>
          <w:szCs w:val="20"/>
          <w:lang w:val="sk-SK"/>
        </w:rPr>
      </w:pPr>
      <w:r w:rsidRPr="00A70E91">
        <w:rPr>
          <w:color w:val="231F20"/>
          <w:sz w:val="20"/>
          <w:szCs w:val="20"/>
          <w:lang w:val="sk-SK"/>
        </w:rPr>
        <w:t>LGS125</w:t>
      </w:r>
      <w:r w:rsidRPr="00A70E91">
        <w:rPr>
          <w:color w:val="231F20"/>
          <w:sz w:val="20"/>
          <w:szCs w:val="20"/>
          <w:lang w:val="sk-SK"/>
        </w:rPr>
        <w:tab/>
        <w:t xml:space="preserve">101 to 125mm </w:t>
      </w:r>
      <w:r w:rsidR="007870FD" w:rsidRPr="00A70E91">
        <w:rPr>
          <w:color w:val="231F20"/>
          <w:sz w:val="20"/>
          <w:szCs w:val="20"/>
          <w:lang w:val="sk-SK"/>
        </w:rPr>
        <w:t>Veľkosť kĺbu</w:t>
      </w:r>
    </w:p>
    <w:p w14:paraId="31BDB591" w14:textId="6B22546E" w:rsidR="00E53EEC" w:rsidRPr="00A70E91" w:rsidRDefault="001F7ED5" w:rsidP="00E53EEC">
      <w:pPr>
        <w:pStyle w:val="BodyText"/>
        <w:tabs>
          <w:tab w:val="left" w:pos="5432"/>
        </w:tabs>
        <w:spacing w:before="47" w:line="367" w:lineRule="auto"/>
        <w:ind w:left="200" w:right="2954" w:firstLine="1604"/>
        <w:rPr>
          <w:color w:val="231F20"/>
          <w:lang w:val="sk-SK"/>
        </w:rPr>
      </w:pPr>
      <w:r w:rsidRPr="00A70E91">
        <w:rPr>
          <w:color w:val="231F20"/>
          <w:sz w:val="20"/>
          <w:szCs w:val="20"/>
          <w:lang w:val="sk-SK"/>
        </w:rPr>
        <w:t>LGS150</w:t>
      </w:r>
      <w:r w:rsidRPr="00A70E91">
        <w:rPr>
          <w:color w:val="231F20"/>
          <w:sz w:val="20"/>
          <w:szCs w:val="20"/>
          <w:lang w:val="sk-SK"/>
        </w:rPr>
        <w:tab/>
        <w:t xml:space="preserve">126 to 150mm </w:t>
      </w:r>
      <w:r w:rsidR="007870FD" w:rsidRPr="00A70E91">
        <w:rPr>
          <w:color w:val="231F20"/>
          <w:sz w:val="20"/>
          <w:szCs w:val="20"/>
          <w:lang w:val="sk-SK"/>
        </w:rPr>
        <w:t>Veľkosť kĺbu</w:t>
      </w:r>
      <w:r w:rsidR="007870FD" w:rsidRPr="00A70E91">
        <w:rPr>
          <w:color w:val="231F20"/>
          <w:lang w:val="sk-SK"/>
        </w:rPr>
        <w:t xml:space="preserve"> </w:t>
      </w:r>
    </w:p>
    <w:p w14:paraId="479D2A50" w14:textId="1F0DDFA6" w:rsidR="00E53EEC" w:rsidRPr="00A70E91" w:rsidRDefault="00E53EEC" w:rsidP="00E53EEC">
      <w:pPr>
        <w:pStyle w:val="BodyText"/>
        <w:spacing w:line="235" w:lineRule="auto"/>
        <w:ind w:left="200"/>
        <w:rPr>
          <w:color w:val="231F20"/>
          <w:lang w:val="sk-SK"/>
        </w:rPr>
      </w:pPr>
      <w:r w:rsidRPr="00A70E91">
        <w:rPr>
          <w:color w:val="231F20"/>
          <w:lang w:val="sk-SK"/>
        </w:rPr>
        <w:t>Hĺbka spoja by mala byť vhodná podľa CF507.</w:t>
      </w:r>
    </w:p>
    <w:p w14:paraId="72499521" w14:textId="77777777" w:rsidR="00E53EEC" w:rsidRPr="00A70E91" w:rsidRDefault="00E53EEC" w:rsidP="00E53EEC">
      <w:pPr>
        <w:pStyle w:val="BodyText"/>
        <w:spacing w:line="235" w:lineRule="auto"/>
        <w:ind w:left="200"/>
        <w:rPr>
          <w:color w:val="231F20"/>
          <w:lang w:val="sk-SK"/>
        </w:rPr>
      </w:pPr>
    </w:p>
    <w:p w14:paraId="736D293C" w14:textId="77777777" w:rsidR="00E53EEC" w:rsidRPr="00A70E91" w:rsidRDefault="00E53EEC" w:rsidP="00E53EEC">
      <w:pPr>
        <w:pStyle w:val="BodyText"/>
        <w:spacing w:line="235" w:lineRule="auto"/>
        <w:ind w:left="200"/>
        <w:rPr>
          <w:color w:val="231F20"/>
          <w:lang w:val="sk-SK"/>
        </w:rPr>
      </w:pPr>
      <w:r w:rsidRPr="00A70E91">
        <w:rPr>
          <w:color w:val="231F20"/>
          <w:lang w:val="sk-SK"/>
        </w:rPr>
        <w:t xml:space="preserve">Stlačte </w:t>
      </w:r>
      <w:proofErr w:type="spellStart"/>
      <w:r w:rsidRPr="00A70E91">
        <w:rPr>
          <w:color w:val="231F20"/>
          <w:lang w:val="sk-SK"/>
        </w:rPr>
        <w:t>Stopseal</w:t>
      </w:r>
      <w:proofErr w:type="spellEnd"/>
      <w:r w:rsidRPr="00A70E91">
        <w:rPr>
          <w:color w:val="231F20"/>
          <w:lang w:val="sk-SK"/>
        </w:rPr>
        <w:t xml:space="preserve"> LGS medzi prstami a zatlačte na miesto. Zasuňte na miesto, aby ste zaistili priliehavosť k okolitému stavebnému prvku. Uistite sa, že sa jadro zotaví a okraj tesnenia je v jednej rovine s čelom spoja. Dĺžky sa dajú ľahko odrezať nožom Stanley, aby sa dosiahla správna dĺžka. Spojovacie dĺžky musia byť umiestnené tesne pri sebe, aby nevznikli žiadne medzery.</w:t>
      </w:r>
    </w:p>
    <w:p w14:paraId="3DD3CB66" w14:textId="77777777" w:rsidR="00E53EEC" w:rsidRPr="00A70E91" w:rsidRDefault="00E53EEC" w:rsidP="00E53EEC">
      <w:pPr>
        <w:pStyle w:val="BodyText"/>
        <w:spacing w:line="235" w:lineRule="auto"/>
        <w:ind w:left="200"/>
        <w:rPr>
          <w:color w:val="231F20"/>
          <w:lang w:val="sk-SK"/>
        </w:rPr>
      </w:pPr>
    </w:p>
    <w:p w14:paraId="3BE02C7C" w14:textId="224BEFB1" w:rsidR="00C0779E" w:rsidRPr="00A70E91" w:rsidRDefault="00E53EEC" w:rsidP="00E53EEC">
      <w:pPr>
        <w:pStyle w:val="BodyText"/>
        <w:spacing w:line="235" w:lineRule="auto"/>
        <w:ind w:left="200"/>
        <w:rPr>
          <w:lang w:val="sk-SK"/>
        </w:rPr>
      </w:pPr>
      <w:r w:rsidRPr="00A70E91">
        <w:rPr>
          <w:color w:val="231F20"/>
          <w:lang w:val="sk-SK"/>
        </w:rPr>
        <w:t>Záznamy o spôsobilosti by sa mali viesť pre všetkých jednotlivcov, ktorí inštalujú tento produkt (produkty). Inštalácie by mali byť vhodne zaznamenané.</w:t>
      </w:r>
    </w:p>
    <w:p w14:paraId="22177082" w14:textId="290467B1" w:rsidR="00C0779E" w:rsidRPr="00A70E91" w:rsidRDefault="001F7ED5">
      <w:pPr>
        <w:pStyle w:val="Heading1"/>
        <w:tabs>
          <w:tab w:val="left" w:pos="10585"/>
        </w:tabs>
        <w:spacing w:before="150"/>
        <w:rPr>
          <w:lang w:val="sk-SK"/>
        </w:rPr>
      </w:pPr>
      <w:r w:rsidRPr="00A70E91">
        <w:rPr>
          <w:color w:val="FFFFFF"/>
          <w:spacing w:val="16"/>
          <w:w w:val="82"/>
          <w:shd w:val="clear" w:color="auto" w:fill="72BF44"/>
          <w:lang w:val="sk-SK"/>
        </w:rPr>
        <w:t xml:space="preserve"> </w:t>
      </w:r>
      <w:r w:rsidR="00E53EEC" w:rsidRPr="00A70E91">
        <w:rPr>
          <w:color w:val="FFFFFF"/>
          <w:w w:val="80"/>
          <w:shd w:val="clear" w:color="auto" w:fill="72BF44"/>
          <w:lang w:val="sk-SK"/>
        </w:rPr>
        <w:t>Údržba</w:t>
      </w:r>
      <w:r w:rsidRPr="00A70E91">
        <w:rPr>
          <w:color w:val="FFFFFF"/>
          <w:shd w:val="clear" w:color="auto" w:fill="72BF44"/>
          <w:lang w:val="sk-SK"/>
        </w:rPr>
        <w:tab/>
      </w:r>
    </w:p>
    <w:p w14:paraId="14048AC3" w14:textId="299F6CA5" w:rsidR="00E53EEC" w:rsidRPr="00A70E91" w:rsidRDefault="00E53EEC" w:rsidP="00E53EEC">
      <w:pPr>
        <w:pStyle w:val="BodyText"/>
        <w:spacing w:line="235" w:lineRule="auto"/>
        <w:ind w:left="185"/>
        <w:rPr>
          <w:color w:val="000000" w:themeColor="text1"/>
          <w:lang w:val="sk-SK"/>
        </w:rPr>
      </w:pPr>
      <w:r w:rsidRPr="00A70E91">
        <w:rPr>
          <w:color w:val="000000" w:themeColor="text1"/>
          <w:lang w:val="sk-SK"/>
        </w:rPr>
        <w:t>Pravidelná kontrola by sa mala vykonávať v súlade s plánom údržby a kontrol definovaným pre budovu/projekt.</w:t>
      </w:r>
    </w:p>
    <w:p w14:paraId="0D4C29D1" w14:textId="77777777" w:rsidR="00E53EEC" w:rsidRPr="00A70E91" w:rsidRDefault="00E53EEC" w:rsidP="00E53EEC">
      <w:pPr>
        <w:pStyle w:val="BodyText"/>
        <w:spacing w:line="235" w:lineRule="auto"/>
        <w:ind w:left="185"/>
        <w:rPr>
          <w:color w:val="000000" w:themeColor="text1"/>
          <w:lang w:val="sk-SK"/>
        </w:rPr>
      </w:pPr>
    </w:p>
    <w:p w14:paraId="3DECFBA3" w14:textId="77777777" w:rsidR="00E53EEC" w:rsidRPr="00A70E91" w:rsidRDefault="00E53EEC" w:rsidP="00E53EEC">
      <w:pPr>
        <w:pStyle w:val="BodyText"/>
        <w:spacing w:line="235" w:lineRule="auto"/>
        <w:ind w:left="185"/>
        <w:rPr>
          <w:color w:val="000000" w:themeColor="text1"/>
          <w:lang w:val="sk-SK"/>
        </w:rPr>
      </w:pPr>
      <w:r w:rsidRPr="00A70E91">
        <w:rPr>
          <w:color w:val="000000" w:themeColor="text1"/>
          <w:lang w:val="sk-SK"/>
        </w:rPr>
        <w:t>Tieto kontroly by mali vykonávať a zaznamenávať k tomu oprávnené osoby v intervaloch uvedených v návode na obsluhu a údržbu príslušnej budovy.</w:t>
      </w:r>
    </w:p>
    <w:p w14:paraId="477E6558" w14:textId="77777777" w:rsidR="00E53EEC" w:rsidRPr="00A70E91" w:rsidRDefault="00E53EEC" w:rsidP="00E53EEC">
      <w:pPr>
        <w:pStyle w:val="BodyText"/>
        <w:spacing w:line="235" w:lineRule="auto"/>
        <w:ind w:left="185"/>
        <w:rPr>
          <w:color w:val="000000" w:themeColor="text1"/>
          <w:lang w:val="sk-SK"/>
        </w:rPr>
      </w:pPr>
    </w:p>
    <w:p w14:paraId="5702C599" w14:textId="77777777" w:rsidR="00E53EEC" w:rsidRPr="00A70E91" w:rsidRDefault="00E53EEC" w:rsidP="00E53EEC">
      <w:pPr>
        <w:pStyle w:val="BodyText"/>
        <w:spacing w:line="235" w:lineRule="auto"/>
        <w:ind w:left="185"/>
        <w:rPr>
          <w:color w:val="000000" w:themeColor="text1"/>
          <w:lang w:val="sk-SK"/>
        </w:rPr>
      </w:pPr>
      <w:r w:rsidRPr="00A70E91">
        <w:rPr>
          <w:color w:val="000000" w:themeColor="text1"/>
          <w:lang w:val="sk-SK"/>
        </w:rPr>
        <w:t>Pri vykonávaní údržby alebo kontroly zaistite bezpečný prístup a výstup.</w:t>
      </w:r>
    </w:p>
    <w:p w14:paraId="20635640" w14:textId="77777777" w:rsidR="00E53EEC" w:rsidRPr="00A70E91" w:rsidRDefault="00E53EEC" w:rsidP="00E53EEC">
      <w:pPr>
        <w:pStyle w:val="BodyText"/>
        <w:spacing w:line="235" w:lineRule="auto"/>
        <w:ind w:left="185"/>
        <w:rPr>
          <w:color w:val="000000" w:themeColor="text1"/>
          <w:lang w:val="sk-SK"/>
        </w:rPr>
      </w:pPr>
    </w:p>
    <w:p w14:paraId="1EC83725" w14:textId="7F939C7B" w:rsidR="00C0779E" w:rsidRPr="00A70E91" w:rsidRDefault="00E53EEC" w:rsidP="00E53EEC">
      <w:pPr>
        <w:pStyle w:val="BodyText"/>
        <w:spacing w:line="235" w:lineRule="auto"/>
        <w:ind w:left="185"/>
        <w:rPr>
          <w:color w:val="000000" w:themeColor="text1"/>
          <w:lang w:val="sk-SK"/>
        </w:rPr>
      </w:pPr>
      <w:r w:rsidRPr="00A70E91">
        <w:rPr>
          <w:color w:val="000000" w:themeColor="text1"/>
          <w:lang w:val="sk-SK"/>
        </w:rPr>
        <w:t>Ak je produkt (produkty) poškodený alebo neoprávnene manipulovaný, nový produkt by sa mal nainštalovať v súlade s pokynmi na inštaláciu.</w:t>
      </w:r>
    </w:p>
    <w:p w14:paraId="01F83F77" w14:textId="77777777" w:rsidR="00C0779E" w:rsidRPr="00A70E91" w:rsidRDefault="00C0779E">
      <w:pPr>
        <w:spacing w:line="235" w:lineRule="auto"/>
        <w:sectPr w:rsidR="00C0779E" w:rsidRPr="00A70E91">
          <w:pgSz w:w="11910" w:h="16840"/>
          <w:pgMar w:top="2560" w:right="580" w:bottom="900" w:left="600" w:header="0" w:footer="712" w:gutter="0"/>
          <w:cols w:space="720"/>
        </w:sectPr>
      </w:pPr>
    </w:p>
    <w:p w14:paraId="2BA77479" w14:textId="77777777" w:rsidR="00C0779E" w:rsidRPr="00A70E91" w:rsidRDefault="00C0779E">
      <w:pPr>
        <w:pStyle w:val="BodyText"/>
        <w:rPr>
          <w:sz w:val="20"/>
          <w:lang w:val="sk-SK"/>
        </w:rPr>
      </w:pPr>
    </w:p>
    <w:p w14:paraId="522C214C" w14:textId="77777777" w:rsidR="00C0779E" w:rsidRPr="00A70E91" w:rsidRDefault="00C0779E">
      <w:pPr>
        <w:pStyle w:val="BodyText"/>
        <w:rPr>
          <w:sz w:val="20"/>
          <w:lang w:val="sk-SK"/>
        </w:rPr>
      </w:pPr>
    </w:p>
    <w:p w14:paraId="02063B34" w14:textId="77777777" w:rsidR="00C0779E" w:rsidRPr="00A70E91" w:rsidRDefault="00C0779E">
      <w:pPr>
        <w:pStyle w:val="BodyText"/>
        <w:spacing w:before="2"/>
        <w:rPr>
          <w:sz w:val="21"/>
          <w:lang w:val="sk-SK"/>
        </w:rPr>
      </w:pPr>
    </w:p>
    <w:p w14:paraId="2F6C7B14" w14:textId="2DDD2736" w:rsidR="00E53EEC" w:rsidRPr="00A70E91" w:rsidRDefault="001F7ED5" w:rsidP="00E53EEC">
      <w:pPr>
        <w:pStyle w:val="Heading1"/>
        <w:tabs>
          <w:tab w:val="left" w:pos="10585"/>
        </w:tabs>
        <w:spacing w:before="74"/>
        <w:rPr>
          <w:lang w:val="sk-SK"/>
        </w:rPr>
      </w:pPr>
      <w:r w:rsidRPr="00A70E91">
        <w:rPr>
          <w:color w:val="FFFFFF"/>
          <w:spacing w:val="16"/>
          <w:w w:val="82"/>
          <w:shd w:val="clear" w:color="auto" w:fill="72BF44"/>
          <w:lang w:val="sk-SK"/>
        </w:rPr>
        <w:t xml:space="preserve"> </w:t>
      </w:r>
      <w:r w:rsidR="00E53EEC" w:rsidRPr="00A70E91">
        <w:rPr>
          <w:color w:val="FFFFFF"/>
          <w:w w:val="70"/>
          <w:shd w:val="clear" w:color="auto" w:fill="72BF44"/>
          <w:lang w:val="sk-SK"/>
        </w:rPr>
        <w:t>Manipulácia</w:t>
      </w:r>
      <w:r w:rsidRPr="00A70E91">
        <w:rPr>
          <w:color w:val="FFFFFF"/>
          <w:w w:val="70"/>
          <w:shd w:val="clear" w:color="auto" w:fill="72BF44"/>
          <w:lang w:val="sk-SK"/>
        </w:rPr>
        <w:t xml:space="preserve"> &amp;</w:t>
      </w:r>
      <w:r w:rsidR="00E53EEC" w:rsidRPr="00A70E91">
        <w:rPr>
          <w:color w:val="FFFFFF"/>
          <w:w w:val="70"/>
          <w:shd w:val="clear" w:color="auto" w:fill="72BF44"/>
          <w:lang w:val="sk-SK"/>
        </w:rPr>
        <w:t>Skladovanie</w:t>
      </w:r>
      <w:r w:rsidRPr="00A70E91">
        <w:rPr>
          <w:color w:val="FFFFFF"/>
          <w:shd w:val="clear" w:color="auto" w:fill="72BF44"/>
          <w:lang w:val="sk-SK"/>
        </w:rPr>
        <w:tab/>
      </w:r>
    </w:p>
    <w:p w14:paraId="4A44672D" w14:textId="4899A443" w:rsidR="00E53EEC" w:rsidRPr="00A70E91" w:rsidRDefault="00E53EEC" w:rsidP="00E53EEC">
      <w:pPr>
        <w:pStyle w:val="BodyText"/>
        <w:rPr>
          <w:color w:val="231F20"/>
          <w:lang w:val="sk-SK"/>
        </w:rPr>
      </w:pPr>
      <w:r w:rsidRPr="00A70E91">
        <w:rPr>
          <w:color w:val="231F20"/>
          <w:lang w:val="sk-SK"/>
        </w:rPr>
        <w:t>Neotvorený materiál skladujte v dobre vetranom, suchom a chladnom prostredí. Odporúčané teplotné             rozsahy +5 °C - +35 °C. Chráňte pred priamym slnečným žiarením. Vždy sa uistite, že sa vždy dodržiavajú    postupy bezpečnej ručnej manipulácie.</w:t>
      </w:r>
    </w:p>
    <w:p w14:paraId="6FBA70E0" w14:textId="3D36FE51" w:rsidR="00C0779E" w:rsidRPr="00A70E91" w:rsidRDefault="00C0779E">
      <w:pPr>
        <w:pStyle w:val="BodyText"/>
        <w:spacing w:before="2" w:line="235" w:lineRule="auto"/>
        <w:ind w:left="205" w:right="992"/>
        <w:rPr>
          <w:lang w:val="sk-SK"/>
        </w:rPr>
      </w:pPr>
    </w:p>
    <w:p w14:paraId="5E892D92" w14:textId="77777777" w:rsidR="00C0779E" w:rsidRPr="00A70E91" w:rsidRDefault="00C0779E">
      <w:pPr>
        <w:pStyle w:val="BodyText"/>
        <w:rPr>
          <w:sz w:val="20"/>
          <w:lang w:val="sk-SK"/>
        </w:rPr>
      </w:pPr>
    </w:p>
    <w:p w14:paraId="4FA61EF8" w14:textId="1882B47E" w:rsidR="00C0779E" w:rsidRPr="00A70E91" w:rsidRDefault="001F7ED5">
      <w:pPr>
        <w:pStyle w:val="Heading1"/>
        <w:tabs>
          <w:tab w:val="left" w:pos="10585"/>
        </w:tabs>
        <w:spacing w:before="220"/>
        <w:rPr>
          <w:lang w:val="sk-SK"/>
        </w:rPr>
      </w:pPr>
      <w:r w:rsidRPr="00A70E91">
        <w:rPr>
          <w:color w:val="FFFFFF"/>
          <w:spacing w:val="16"/>
          <w:w w:val="82"/>
          <w:shd w:val="clear" w:color="auto" w:fill="72BF44"/>
          <w:lang w:val="sk-SK"/>
        </w:rPr>
        <w:t xml:space="preserve"> </w:t>
      </w:r>
      <w:r w:rsidR="00E53EEC" w:rsidRPr="00A70E91">
        <w:rPr>
          <w:color w:val="FFFFFF"/>
          <w:w w:val="80"/>
          <w:shd w:val="clear" w:color="auto" w:fill="72BF44"/>
          <w:lang w:val="sk-SK"/>
        </w:rPr>
        <w:t>Likvidácia</w:t>
      </w:r>
      <w:r w:rsidRPr="00A70E91">
        <w:rPr>
          <w:color w:val="FFFFFF"/>
          <w:shd w:val="clear" w:color="auto" w:fill="72BF44"/>
          <w:lang w:val="sk-SK"/>
        </w:rPr>
        <w:tab/>
      </w:r>
    </w:p>
    <w:p w14:paraId="149080C0" w14:textId="77777777" w:rsidR="001F7ED5" w:rsidRPr="00A70E91" w:rsidRDefault="001F7ED5" w:rsidP="001F7ED5">
      <w:pPr>
        <w:pStyle w:val="BodyText"/>
        <w:rPr>
          <w:color w:val="231F20"/>
          <w:lang w:val="sk-SK"/>
        </w:rPr>
      </w:pPr>
      <w:proofErr w:type="spellStart"/>
      <w:r w:rsidRPr="00A70E91">
        <w:rPr>
          <w:color w:val="231F20"/>
          <w:lang w:val="sk-SK"/>
        </w:rPr>
        <w:t>Stopseal</w:t>
      </w:r>
      <w:proofErr w:type="spellEnd"/>
      <w:r w:rsidRPr="00A70E91">
        <w:rPr>
          <w:color w:val="231F20"/>
          <w:lang w:val="sk-SK"/>
        </w:rPr>
        <w:t xml:space="preserve"> LGS sa považuje za zložitý článok. Jednotlivé komponenty môžu byť oddelené mechanickými prostriedkami; v súčasnosti sa však nedajú recyklovať.</w:t>
      </w:r>
    </w:p>
    <w:p w14:paraId="06A7F170" w14:textId="77777777" w:rsidR="001F7ED5" w:rsidRPr="00A70E91" w:rsidRDefault="001F7ED5" w:rsidP="001F7ED5">
      <w:pPr>
        <w:pStyle w:val="BodyText"/>
        <w:rPr>
          <w:color w:val="231F20"/>
          <w:lang w:val="sk-SK"/>
        </w:rPr>
      </w:pPr>
    </w:p>
    <w:p w14:paraId="73E60530" w14:textId="77777777" w:rsidR="001F7ED5" w:rsidRPr="00A70E91" w:rsidRDefault="001F7ED5" w:rsidP="001F7ED5">
      <w:pPr>
        <w:pStyle w:val="BodyText"/>
        <w:rPr>
          <w:color w:val="231F20"/>
          <w:lang w:val="sk-SK"/>
        </w:rPr>
      </w:pPr>
      <w:r w:rsidRPr="00A70E91">
        <w:rPr>
          <w:color w:val="231F20"/>
          <w:lang w:val="sk-SK"/>
        </w:rPr>
        <w:t>Uzatváracie tesnenie LGS</w:t>
      </w:r>
    </w:p>
    <w:p w14:paraId="5A6208C8" w14:textId="77777777" w:rsidR="001F7ED5" w:rsidRPr="00A70E91" w:rsidRDefault="001F7ED5" w:rsidP="001F7ED5">
      <w:pPr>
        <w:pStyle w:val="BodyText"/>
        <w:rPr>
          <w:color w:val="231F20"/>
          <w:lang w:val="sk-SK"/>
        </w:rPr>
      </w:pPr>
    </w:p>
    <w:p w14:paraId="7DF7D4B7" w14:textId="77777777" w:rsidR="001F7ED5" w:rsidRPr="00A70E91" w:rsidRDefault="001F7ED5" w:rsidP="001F7ED5">
      <w:pPr>
        <w:pStyle w:val="BodyText"/>
        <w:rPr>
          <w:color w:val="231F20"/>
          <w:lang w:val="sk-SK"/>
        </w:rPr>
      </w:pPr>
      <w:r w:rsidRPr="00A70E91">
        <w:rPr>
          <w:color w:val="231F20"/>
          <w:lang w:val="sk-SK"/>
        </w:rPr>
        <w:t xml:space="preserve">Európsky katalóg odpadov: </w:t>
      </w:r>
      <w:r w:rsidRPr="00A70E91">
        <w:rPr>
          <w:b/>
          <w:bCs/>
          <w:color w:val="231F20"/>
          <w:lang w:val="sk-SK"/>
        </w:rPr>
        <w:t>17 09 04</w:t>
      </w:r>
    </w:p>
    <w:p w14:paraId="27A87E8C" w14:textId="77777777" w:rsidR="001F7ED5" w:rsidRPr="00A70E91" w:rsidRDefault="001F7ED5" w:rsidP="001F7ED5">
      <w:pPr>
        <w:pStyle w:val="BodyText"/>
        <w:rPr>
          <w:color w:val="231F20"/>
          <w:lang w:val="sk-SK"/>
        </w:rPr>
      </w:pPr>
    </w:p>
    <w:p w14:paraId="060B8353" w14:textId="77777777" w:rsidR="001F7ED5" w:rsidRPr="00A70E91" w:rsidRDefault="001F7ED5" w:rsidP="001F7ED5">
      <w:pPr>
        <w:pStyle w:val="BodyText"/>
        <w:rPr>
          <w:color w:val="231F20"/>
          <w:lang w:val="sk-SK"/>
        </w:rPr>
      </w:pPr>
      <w:r w:rsidRPr="00A70E91">
        <w:rPr>
          <w:color w:val="231F20"/>
          <w:lang w:val="sk-SK"/>
        </w:rPr>
        <w:t>(STAVEBNÉ A BÚRACIE ODPADY (VRÁTANE VYŤAŽENÝCH PÔD Z KONTAMINOVANÝCH MIEST);</w:t>
      </w:r>
    </w:p>
    <w:p w14:paraId="02B9BF0E" w14:textId="77777777" w:rsidR="001F7ED5" w:rsidRPr="00A70E91" w:rsidRDefault="001F7ED5" w:rsidP="001F7ED5">
      <w:pPr>
        <w:pStyle w:val="BodyText"/>
        <w:rPr>
          <w:color w:val="231F20"/>
          <w:lang w:val="sk-SK"/>
        </w:rPr>
      </w:pPr>
      <w:r w:rsidRPr="00A70E91">
        <w:rPr>
          <w:color w:val="231F20"/>
          <w:lang w:val="sk-SK"/>
        </w:rPr>
        <w:t>ostatné stavebné odpady a odpady z demolácií; iné zmiešané stavebné odpady a odpady z demolácií ako uvedené v 17 09 01, 17 09 02 a 17 09 03.)</w:t>
      </w:r>
    </w:p>
    <w:p w14:paraId="2AE31C88" w14:textId="77777777" w:rsidR="001F7ED5" w:rsidRPr="00A70E91" w:rsidRDefault="001F7ED5" w:rsidP="001F7ED5">
      <w:pPr>
        <w:pStyle w:val="BodyText"/>
        <w:rPr>
          <w:color w:val="231F20"/>
          <w:lang w:val="sk-SK"/>
        </w:rPr>
      </w:pPr>
    </w:p>
    <w:p w14:paraId="65CA59D5" w14:textId="77777777" w:rsidR="001F7ED5" w:rsidRPr="00A70E91" w:rsidRDefault="001F7ED5" w:rsidP="001F7ED5">
      <w:pPr>
        <w:pStyle w:val="BodyText"/>
        <w:rPr>
          <w:color w:val="231F20"/>
          <w:lang w:val="sk-SK"/>
        </w:rPr>
      </w:pPr>
      <w:r w:rsidRPr="00A70E91">
        <w:rPr>
          <w:color w:val="231F20"/>
          <w:lang w:val="sk-SK"/>
        </w:rPr>
        <w:t xml:space="preserve">Likvidácia </w:t>
      </w:r>
      <w:proofErr w:type="spellStart"/>
      <w:r w:rsidRPr="00A70E91">
        <w:rPr>
          <w:color w:val="231F20"/>
          <w:lang w:val="sk-SK"/>
        </w:rPr>
        <w:t>Stopseal</w:t>
      </w:r>
      <w:proofErr w:type="spellEnd"/>
      <w:r w:rsidRPr="00A70E91">
        <w:rPr>
          <w:color w:val="231F20"/>
          <w:lang w:val="sk-SK"/>
        </w:rPr>
        <w:t xml:space="preserve"> LGS musí byť v súlade s pokynmi na triedenie licencovaných zberateľov. Zabráňte tvorbe prachu počas odstraňovania alebo likvidácie tohto produktu.</w:t>
      </w:r>
    </w:p>
    <w:p w14:paraId="1EE53BB7" w14:textId="77777777" w:rsidR="001F7ED5" w:rsidRPr="00A70E91" w:rsidRDefault="001F7ED5" w:rsidP="001F7ED5">
      <w:pPr>
        <w:pStyle w:val="BodyText"/>
        <w:rPr>
          <w:color w:val="231F20"/>
          <w:lang w:val="sk-SK"/>
        </w:rPr>
      </w:pPr>
    </w:p>
    <w:p w14:paraId="5B308E35" w14:textId="77777777" w:rsidR="001F7ED5" w:rsidRPr="00A70E91" w:rsidRDefault="001F7ED5" w:rsidP="001F7ED5">
      <w:pPr>
        <w:pStyle w:val="BodyText"/>
        <w:rPr>
          <w:color w:val="231F20"/>
          <w:lang w:val="sk-SK"/>
        </w:rPr>
      </w:pPr>
      <w:r w:rsidRPr="00A70E91">
        <w:rPr>
          <w:color w:val="231F20"/>
          <w:lang w:val="sk-SK"/>
        </w:rPr>
        <w:t>Musíte zatriediť svoj vlastný odpad, informácie uvedené vyššie sú len orientačné. Odpad sa musí klasifikovať od prípadu k prípadu.</w:t>
      </w:r>
    </w:p>
    <w:p w14:paraId="70CC5FF7" w14:textId="77777777" w:rsidR="001F7ED5" w:rsidRPr="00A70E91" w:rsidRDefault="001F7ED5" w:rsidP="001F7ED5">
      <w:pPr>
        <w:pStyle w:val="BodyText"/>
        <w:rPr>
          <w:color w:val="231F20"/>
          <w:lang w:val="sk-SK"/>
        </w:rPr>
      </w:pPr>
    </w:p>
    <w:p w14:paraId="0AC2647E" w14:textId="6B8A8954" w:rsidR="00C0779E" w:rsidRPr="00A70E91" w:rsidRDefault="001F7ED5" w:rsidP="001F7ED5">
      <w:pPr>
        <w:pStyle w:val="BodyText"/>
        <w:rPr>
          <w:sz w:val="20"/>
          <w:lang w:val="sk-SK"/>
        </w:rPr>
      </w:pPr>
      <w:r w:rsidRPr="00A70E91">
        <w:rPr>
          <w:color w:val="231F20"/>
          <w:lang w:val="sk-SK"/>
        </w:rPr>
        <w:t>Viac informácií nájdete v KBÚ.</w:t>
      </w:r>
    </w:p>
    <w:p w14:paraId="5E95DB89" w14:textId="6CFC8A0C" w:rsidR="00C0779E" w:rsidRPr="00A70E91" w:rsidRDefault="001F7ED5">
      <w:pPr>
        <w:pStyle w:val="Heading1"/>
        <w:tabs>
          <w:tab w:val="left" w:pos="10585"/>
        </w:tabs>
        <w:spacing w:before="219"/>
        <w:rPr>
          <w:lang w:val="sk-SK"/>
        </w:rPr>
      </w:pPr>
      <w:r w:rsidRPr="00A70E91">
        <w:rPr>
          <w:color w:val="FFFFFF"/>
          <w:spacing w:val="16"/>
          <w:w w:val="82"/>
          <w:shd w:val="clear" w:color="auto" w:fill="72BF44"/>
          <w:lang w:val="sk-SK"/>
        </w:rPr>
        <w:t xml:space="preserve"> </w:t>
      </w:r>
      <w:r w:rsidR="00E53EEC" w:rsidRPr="00A70E91">
        <w:rPr>
          <w:color w:val="FFFFFF"/>
          <w:w w:val="80"/>
          <w:shd w:val="clear" w:color="auto" w:fill="72BF44"/>
          <w:lang w:val="sk-SK"/>
        </w:rPr>
        <w:t>Záruka</w:t>
      </w:r>
      <w:r w:rsidRPr="00A70E91">
        <w:rPr>
          <w:color w:val="FFFFFF"/>
          <w:shd w:val="clear" w:color="auto" w:fill="72BF44"/>
          <w:lang w:val="sk-SK"/>
        </w:rPr>
        <w:tab/>
      </w:r>
    </w:p>
    <w:p w14:paraId="39273E22" w14:textId="46C1FF21" w:rsidR="00C0779E" w:rsidRPr="00A70E91" w:rsidRDefault="001F7ED5">
      <w:pPr>
        <w:spacing w:line="235" w:lineRule="auto"/>
        <w:sectPr w:rsidR="00C0779E" w:rsidRPr="00A70E91">
          <w:pgSz w:w="11910" w:h="16840"/>
          <w:pgMar w:top="2560" w:right="580" w:bottom="900" w:left="600" w:header="0" w:footer="712" w:gutter="0"/>
          <w:cols w:space="720"/>
        </w:sectPr>
      </w:pPr>
      <w:r w:rsidRPr="00A70E91">
        <w:rPr>
          <w:color w:val="231F20"/>
          <w:sz w:val="24"/>
          <w:szCs w:val="24"/>
        </w:rPr>
        <w:t xml:space="preserve">Produkty </w:t>
      </w:r>
      <w:proofErr w:type="spellStart"/>
      <w:r w:rsidRPr="00A70E91">
        <w:rPr>
          <w:color w:val="231F20"/>
          <w:sz w:val="24"/>
          <w:szCs w:val="24"/>
        </w:rPr>
        <w:t>FSi</w:t>
      </w:r>
      <w:proofErr w:type="spellEnd"/>
      <w:r w:rsidRPr="00A70E91">
        <w:rPr>
          <w:color w:val="231F20"/>
          <w:sz w:val="24"/>
          <w:szCs w:val="24"/>
        </w:rPr>
        <w:t xml:space="preserve"> </w:t>
      </w:r>
      <w:proofErr w:type="spellStart"/>
      <w:r w:rsidRPr="00A70E91">
        <w:rPr>
          <w:color w:val="231F20"/>
          <w:sz w:val="24"/>
          <w:szCs w:val="24"/>
        </w:rPr>
        <w:t>Ltd</w:t>
      </w:r>
      <w:proofErr w:type="spellEnd"/>
      <w:r w:rsidRPr="00A70E91">
        <w:rPr>
          <w:color w:val="231F20"/>
          <w:sz w:val="24"/>
          <w:szCs w:val="24"/>
        </w:rPr>
        <w:t xml:space="preserve">. sú vyrábané podľa prísnych noriem kvality. Akýkoľvek produkt, ktorý bol aplikovaný v súlade s písomnými pokynmi spoločnosti </w:t>
      </w:r>
      <w:proofErr w:type="spellStart"/>
      <w:r w:rsidRPr="00A70E91">
        <w:rPr>
          <w:color w:val="231F20"/>
          <w:sz w:val="24"/>
          <w:szCs w:val="24"/>
        </w:rPr>
        <w:t>FSi</w:t>
      </w:r>
      <w:proofErr w:type="spellEnd"/>
      <w:r w:rsidRPr="00A70E91">
        <w:rPr>
          <w:color w:val="231F20"/>
          <w:sz w:val="24"/>
          <w:szCs w:val="24"/>
        </w:rPr>
        <w:t xml:space="preserve"> </w:t>
      </w:r>
      <w:proofErr w:type="spellStart"/>
      <w:r w:rsidRPr="00A70E91">
        <w:rPr>
          <w:color w:val="231F20"/>
          <w:sz w:val="24"/>
          <w:szCs w:val="24"/>
        </w:rPr>
        <w:t>Ltd</w:t>
      </w:r>
      <w:proofErr w:type="spellEnd"/>
      <w:r w:rsidRPr="00A70E91">
        <w:rPr>
          <w:color w:val="231F20"/>
          <w:sz w:val="24"/>
          <w:szCs w:val="24"/>
        </w:rPr>
        <w:t xml:space="preserve">. a v akejkoľvek aplikácii odporúčanej spoločnosťou </w:t>
      </w:r>
      <w:proofErr w:type="spellStart"/>
      <w:r w:rsidRPr="00A70E91">
        <w:rPr>
          <w:color w:val="231F20"/>
          <w:sz w:val="24"/>
          <w:szCs w:val="24"/>
        </w:rPr>
        <w:t>FSi</w:t>
      </w:r>
      <w:proofErr w:type="spellEnd"/>
      <w:r w:rsidRPr="00A70E91">
        <w:rPr>
          <w:color w:val="231F20"/>
          <w:sz w:val="24"/>
          <w:szCs w:val="24"/>
        </w:rPr>
        <w:t xml:space="preserve"> </w:t>
      </w:r>
      <w:proofErr w:type="spellStart"/>
      <w:r w:rsidRPr="00A70E91">
        <w:rPr>
          <w:color w:val="231F20"/>
          <w:sz w:val="24"/>
          <w:szCs w:val="24"/>
        </w:rPr>
        <w:t>Ltd</w:t>
      </w:r>
      <w:proofErr w:type="spellEnd"/>
      <w:r w:rsidRPr="00A70E91">
        <w:rPr>
          <w:color w:val="231F20"/>
          <w:sz w:val="24"/>
          <w:szCs w:val="24"/>
        </w:rPr>
        <w:t xml:space="preserve">., ale preukáže sa, že je chybný v kvalite produktu, bude bezplatne vymenený. Nenesieme žiadnu zodpovednosť za informácie uvedené v tomto dokumente, hoci bol publikovaný v dobrej viere a v čase vydania sa považuje za správny. Akékoľvek poskytnuté výkresy slúžia len na ilustračné účely. </w:t>
      </w:r>
      <w:proofErr w:type="spellStart"/>
      <w:r w:rsidRPr="00A70E91">
        <w:rPr>
          <w:color w:val="231F20"/>
          <w:sz w:val="24"/>
          <w:szCs w:val="24"/>
        </w:rPr>
        <w:t>FSi</w:t>
      </w:r>
      <w:proofErr w:type="spellEnd"/>
      <w:r w:rsidRPr="00A70E91">
        <w:rPr>
          <w:color w:val="231F20"/>
          <w:sz w:val="24"/>
          <w:szCs w:val="24"/>
        </w:rPr>
        <w:t xml:space="preserve"> </w:t>
      </w:r>
      <w:proofErr w:type="spellStart"/>
      <w:r w:rsidRPr="00A70E91">
        <w:rPr>
          <w:color w:val="231F20"/>
          <w:sz w:val="24"/>
          <w:szCs w:val="24"/>
        </w:rPr>
        <w:t>Ltd</w:t>
      </w:r>
      <w:proofErr w:type="spellEnd"/>
      <w:r w:rsidRPr="00A70E91">
        <w:rPr>
          <w:color w:val="231F20"/>
          <w:sz w:val="24"/>
          <w:szCs w:val="24"/>
        </w:rPr>
        <w:t xml:space="preserve">. si vyhradzuje právo zmeniť špecifikácie produktu bez predchádzajúceho upozornenia v súlade s našou firemnou politikou neustáleho vývoja a zlepšovania. Zmeny v dôsledku nových zistení sú možné, chyby a tlačové chyby nie sú vylúčené. Nenesieme žiadnu zodpovednosť za akúkoľvek stratu, poškodenie alebo zranenie vyplývajúce z použitia poskytnutých informácií. Spoločnosť </w:t>
      </w:r>
      <w:proofErr w:type="spellStart"/>
      <w:r w:rsidRPr="00A70E91">
        <w:rPr>
          <w:color w:val="231F20"/>
          <w:sz w:val="24"/>
          <w:szCs w:val="24"/>
        </w:rPr>
        <w:t>FSi</w:t>
      </w:r>
      <w:proofErr w:type="spellEnd"/>
      <w:r w:rsidRPr="00A70E91">
        <w:rPr>
          <w:color w:val="231F20"/>
          <w:sz w:val="24"/>
          <w:szCs w:val="24"/>
        </w:rPr>
        <w:t xml:space="preserve"> </w:t>
      </w:r>
      <w:proofErr w:type="spellStart"/>
      <w:r w:rsidRPr="00A70E91">
        <w:rPr>
          <w:color w:val="231F20"/>
          <w:sz w:val="24"/>
          <w:szCs w:val="24"/>
        </w:rPr>
        <w:t>Ltd</w:t>
      </w:r>
      <w:proofErr w:type="spellEnd"/>
      <w:r w:rsidRPr="00A70E91">
        <w:rPr>
          <w:color w:val="231F20"/>
          <w:sz w:val="24"/>
          <w:szCs w:val="24"/>
        </w:rPr>
        <w:t>. nemá žiadnu kontrolu nad metódami inštalácie, spôsobilosťou pracovníkov alebo vhodnosťou podmienok na mieste, nie sú určené žiadne záruky, vyjadrené alebo implikované, čo sa týka skutočného výkonu produktu/systému uvedeného v tomto dokumente.</w:t>
      </w:r>
    </w:p>
    <w:p w14:paraId="318774BF" w14:textId="77777777" w:rsidR="00C0779E" w:rsidRDefault="00C0779E">
      <w:pPr>
        <w:pStyle w:val="BodyText"/>
        <w:rPr>
          <w:rFonts w:ascii="Times New Roman"/>
          <w:sz w:val="20"/>
        </w:rPr>
      </w:pPr>
    </w:p>
    <w:p w14:paraId="3496876C" w14:textId="77777777" w:rsidR="00C0779E" w:rsidRDefault="00C0779E">
      <w:pPr>
        <w:pStyle w:val="BodyText"/>
        <w:rPr>
          <w:rFonts w:ascii="Times New Roman"/>
          <w:sz w:val="20"/>
        </w:rPr>
      </w:pPr>
    </w:p>
    <w:p w14:paraId="0DD61161" w14:textId="77777777" w:rsidR="00C0779E" w:rsidRDefault="00C0779E">
      <w:pPr>
        <w:pStyle w:val="BodyText"/>
        <w:rPr>
          <w:rFonts w:ascii="Times New Roman"/>
          <w:sz w:val="20"/>
        </w:rPr>
      </w:pPr>
    </w:p>
    <w:p w14:paraId="6865733A" w14:textId="77777777" w:rsidR="00C0779E" w:rsidRDefault="00C0779E">
      <w:pPr>
        <w:pStyle w:val="BodyText"/>
        <w:rPr>
          <w:rFonts w:ascii="Times New Roman"/>
          <w:sz w:val="20"/>
        </w:rPr>
      </w:pPr>
    </w:p>
    <w:p w14:paraId="170272BB" w14:textId="77777777" w:rsidR="00C0779E" w:rsidRDefault="00C0779E">
      <w:pPr>
        <w:pStyle w:val="BodyText"/>
        <w:spacing w:before="3"/>
        <w:rPr>
          <w:rFonts w:ascii="Times New Roman"/>
          <w:sz w:val="26"/>
        </w:rPr>
      </w:pPr>
    </w:p>
    <w:p w14:paraId="53F830AC" w14:textId="77777777" w:rsidR="00C0779E" w:rsidRDefault="001F7ED5">
      <w:pPr>
        <w:pStyle w:val="BodyText"/>
        <w:ind w:left="4193"/>
        <w:rPr>
          <w:rFonts w:ascii="Times New Roman"/>
          <w:sz w:val="20"/>
        </w:rPr>
      </w:pPr>
      <w:r>
        <w:rPr>
          <w:rFonts w:ascii="Times New Roman"/>
          <w:noProof/>
          <w:sz w:val="20"/>
        </w:rPr>
        <w:drawing>
          <wp:inline distT="0" distB="0" distL="0" distR="0" wp14:anchorId="6F2F8046" wp14:editId="0C58E79B">
            <wp:extent cx="1434258" cy="996696"/>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 cstate="print"/>
                    <a:stretch>
                      <a:fillRect/>
                    </a:stretch>
                  </pic:blipFill>
                  <pic:spPr>
                    <a:xfrm>
                      <a:off x="0" y="0"/>
                      <a:ext cx="1434258" cy="996696"/>
                    </a:xfrm>
                    <a:prstGeom prst="rect">
                      <a:avLst/>
                    </a:prstGeom>
                  </pic:spPr>
                </pic:pic>
              </a:graphicData>
            </a:graphic>
          </wp:inline>
        </w:drawing>
      </w:r>
    </w:p>
    <w:p w14:paraId="73700DEC" w14:textId="77777777" w:rsidR="00C0779E" w:rsidRDefault="00C0779E">
      <w:pPr>
        <w:pStyle w:val="BodyText"/>
        <w:rPr>
          <w:rFonts w:ascii="Times New Roman"/>
          <w:sz w:val="20"/>
        </w:rPr>
      </w:pPr>
    </w:p>
    <w:p w14:paraId="2CD315F7" w14:textId="77777777" w:rsidR="00C0779E" w:rsidRDefault="00C0779E">
      <w:pPr>
        <w:pStyle w:val="BodyText"/>
        <w:rPr>
          <w:rFonts w:ascii="Times New Roman"/>
          <w:sz w:val="20"/>
        </w:rPr>
      </w:pPr>
    </w:p>
    <w:p w14:paraId="38FE68B1" w14:textId="77777777" w:rsidR="00C0779E" w:rsidRDefault="00C0779E">
      <w:pPr>
        <w:pStyle w:val="BodyText"/>
        <w:rPr>
          <w:rFonts w:ascii="Times New Roman"/>
          <w:sz w:val="20"/>
        </w:rPr>
      </w:pPr>
    </w:p>
    <w:p w14:paraId="13031E7A" w14:textId="77777777" w:rsidR="00C0779E" w:rsidRDefault="00C0779E">
      <w:pPr>
        <w:pStyle w:val="BodyText"/>
        <w:rPr>
          <w:rFonts w:ascii="Times New Roman"/>
          <w:sz w:val="20"/>
        </w:rPr>
      </w:pPr>
    </w:p>
    <w:p w14:paraId="79B4EF6E" w14:textId="77777777" w:rsidR="00C0779E" w:rsidRDefault="00C0779E">
      <w:pPr>
        <w:pStyle w:val="BodyText"/>
        <w:rPr>
          <w:rFonts w:ascii="Times New Roman"/>
          <w:sz w:val="20"/>
        </w:rPr>
      </w:pPr>
    </w:p>
    <w:p w14:paraId="2D52493F" w14:textId="77777777" w:rsidR="00C0779E" w:rsidRDefault="00C0779E">
      <w:pPr>
        <w:pStyle w:val="BodyText"/>
        <w:rPr>
          <w:rFonts w:ascii="Times New Roman"/>
          <w:sz w:val="20"/>
        </w:rPr>
      </w:pPr>
    </w:p>
    <w:p w14:paraId="48D0BA25" w14:textId="77777777" w:rsidR="00C0779E" w:rsidRDefault="00C0779E">
      <w:pPr>
        <w:pStyle w:val="BodyText"/>
        <w:rPr>
          <w:rFonts w:ascii="Times New Roman"/>
          <w:sz w:val="20"/>
        </w:rPr>
      </w:pPr>
    </w:p>
    <w:p w14:paraId="0A82097E" w14:textId="77777777" w:rsidR="00C0779E" w:rsidRDefault="00C0779E">
      <w:pPr>
        <w:pStyle w:val="BodyText"/>
        <w:rPr>
          <w:rFonts w:ascii="Times New Roman"/>
          <w:sz w:val="20"/>
        </w:rPr>
      </w:pPr>
    </w:p>
    <w:p w14:paraId="39B2D767" w14:textId="77777777" w:rsidR="00C0779E" w:rsidRDefault="00C0779E">
      <w:pPr>
        <w:pStyle w:val="BodyText"/>
        <w:rPr>
          <w:rFonts w:ascii="Times New Roman"/>
          <w:sz w:val="20"/>
        </w:rPr>
      </w:pPr>
    </w:p>
    <w:p w14:paraId="1CFE5FD7" w14:textId="77777777" w:rsidR="00C0779E" w:rsidRDefault="001F7ED5">
      <w:pPr>
        <w:pStyle w:val="BodyText"/>
        <w:spacing w:before="3"/>
        <w:rPr>
          <w:rFonts w:ascii="Times New Roman"/>
          <w:sz w:val="21"/>
        </w:rPr>
      </w:pPr>
      <w:r>
        <w:rPr>
          <w:noProof/>
        </w:rPr>
        <w:drawing>
          <wp:anchor distT="0" distB="0" distL="0" distR="0" simplePos="0" relativeHeight="1240" behindDoc="0" locked="0" layoutInCell="1" allowOverlap="1" wp14:anchorId="49B9E79F" wp14:editId="7BF78F15">
            <wp:simplePos x="0" y="0"/>
            <wp:positionH relativeFrom="page">
              <wp:posOffset>889424</wp:posOffset>
            </wp:positionH>
            <wp:positionV relativeFrom="paragraph">
              <wp:posOffset>180444</wp:posOffset>
            </wp:positionV>
            <wp:extent cx="2025513" cy="1170432"/>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6" cstate="print"/>
                    <a:stretch>
                      <a:fillRect/>
                    </a:stretch>
                  </pic:blipFill>
                  <pic:spPr>
                    <a:xfrm>
                      <a:off x="0" y="0"/>
                      <a:ext cx="2025513" cy="1170432"/>
                    </a:xfrm>
                    <a:prstGeom prst="rect">
                      <a:avLst/>
                    </a:prstGeom>
                  </pic:spPr>
                </pic:pic>
              </a:graphicData>
            </a:graphic>
          </wp:anchor>
        </w:drawing>
      </w:r>
      <w:r>
        <w:rPr>
          <w:noProof/>
        </w:rPr>
        <w:drawing>
          <wp:anchor distT="0" distB="0" distL="0" distR="0" simplePos="0" relativeHeight="1264" behindDoc="0" locked="0" layoutInCell="1" allowOverlap="1" wp14:anchorId="63390E0A" wp14:editId="1EDC87C0">
            <wp:simplePos x="0" y="0"/>
            <wp:positionH relativeFrom="page">
              <wp:posOffset>4386489</wp:posOffset>
            </wp:positionH>
            <wp:positionV relativeFrom="paragraph">
              <wp:posOffset>545884</wp:posOffset>
            </wp:positionV>
            <wp:extent cx="2033140" cy="850391"/>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7" cstate="print"/>
                    <a:stretch>
                      <a:fillRect/>
                    </a:stretch>
                  </pic:blipFill>
                  <pic:spPr>
                    <a:xfrm>
                      <a:off x="0" y="0"/>
                      <a:ext cx="2033140" cy="850391"/>
                    </a:xfrm>
                    <a:prstGeom prst="rect">
                      <a:avLst/>
                    </a:prstGeom>
                  </pic:spPr>
                </pic:pic>
              </a:graphicData>
            </a:graphic>
          </wp:anchor>
        </w:drawing>
      </w:r>
    </w:p>
    <w:sectPr w:rsidR="00C0779E">
      <w:pgSz w:w="11910" w:h="16840"/>
      <w:pgMar w:top="2560" w:right="580" w:bottom="900" w:left="600" w:header="0"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6B1B5" w14:textId="77777777" w:rsidR="004010E5" w:rsidRDefault="001F7ED5">
      <w:r>
        <w:separator/>
      </w:r>
    </w:p>
  </w:endnote>
  <w:endnote w:type="continuationSeparator" w:id="0">
    <w:p w14:paraId="05C2847F" w14:textId="77777777" w:rsidR="004010E5" w:rsidRDefault="001F7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1D01" w14:textId="77777777" w:rsidR="00C0779E" w:rsidRDefault="00C411C4">
    <w:pPr>
      <w:pStyle w:val="BodyText"/>
      <w:spacing w:line="14" w:lineRule="auto"/>
      <w:rPr>
        <w:sz w:val="20"/>
      </w:rPr>
    </w:pPr>
    <w:r>
      <w:rPr>
        <w:noProof/>
      </w:rPr>
    </w:r>
    <w:r w:rsidR="00C411C4">
      <w:rPr>
        <w:noProof/>
      </w:rPr>
      <w:pict w14:anchorId="0950867E">
        <v:rect id="_x0000_s1027" alt="" style="position:absolute;margin-left:0;margin-top:792.3pt;width:595.3pt;height:26.45pt;z-index:-8512;mso-wrap-edited:f;mso-width-percent:0;mso-height-percent:0;mso-position-horizontal-relative:page;mso-position-vertical-relative:page;mso-width-percent:0;mso-height-percent:0" fillcolor="#72bf44" stroked="f">
          <w10:wrap anchorx="page" anchory="page"/>
        </v:rect>
      </w:pict>
    </w:r>
    <w:r>
      <w:rPr>
        <w:noProof/>
      </w:rPr>
    </w:r>
    <w:r w:rsidR="00C411C4">
      <w:rPr>
        <w:noProof/>
      </w:rPr>
      <w:pict w14:anchorId="607BFAF3">
        <v:shapetype id="_x0000_t202" coordsize="21600,21600" o:spt="202" path="m,l,21600r21600,l21600,xe">
          <v:stroke joinstyle="miter"/>
          <v:path gradientshapeok="t" o:connecttype="rect"/>
        </v:shapetype>
        <v:shape id="_x0000_s1026" type="#_x0000_t202" alt="" style="position:absolute;margin-left:35pt;margin-top:800pt;width:172.35pt;height:14pt;z-index:-8488;mso-wrap-style:square;mso-wrap-edited:f;mso-width-percent:0;mso-height-percent:0;mso-position-horizontal-relative:page;mso-position-vertical-relative:page;mso-width-percent:0;mso-height-percent:0;v-text-anchor:top" filled="f" stroked="f">
          <v:textbox inset="0,0,0,0">
            <w:txbxContent>
              <w:p w14:paraId="252C9132" w14:textId="54C912CC" w:rsidR="00C0779E" w:rsidRDefault="001F7ED5">
                <w:pPr>
                  <w:spacing w:line="264" w:lineRule="exact"/>
                  <w:ind w:left="20"/>
                  <w:rPr>
                    <w:b/>
                    <w:sz w:val="24"/>
                  </w:rPr>
                </w:pPr>
                <w:r>
                  <w:rPr>
                    <w:b/>
                    <w:color w:val="FFFFFF"/>
                    <w:sz w:val="24"/>
                  </w:rPr>
                  <w:t>TDS004 Ver</w:t>
                </w:r>
                <w:r w:rsidR="007870FD">
                  <w:rPr>
                    <w:b/>
                    <w:color w:val="FFFFFF"/>
                    <w:sz w:val="24"/>
                  </w:rPr>
                  <w:t>zia</w:t>
                </w:r>
                <w:r>
                  <w:rPr>
                    <w:b/>
                    <w:color w:val="FFFFFF"/>
                    <w:sz w:val="24"/>
                  </w:rPr>
                  <w:t xml:space="preserve"> 1.1 - Janu</w:t>
                </w:r>
                <w:r w:rsidR="007870FD">
                  <w:rPr>
                    <w:b/>
                    <w:color w:val="FFFFFF"/>
                    <w:sz w:val="24"/>
                  </w:rPr>
                  <w:t>ár</w:t>
                </w:r>
                <w:r>
                  <w:rPr>
                    <w:b/>
                    <w:color w:val="FFFFFF"/>
                    <w:sz w:val="24"/>
                  </w:rPr>
                  <w:t xml:space="preserve"> 2022</w:t>
                </w:r>
              </w:p>
            </w:txbxContent>
          </v:textbox>
          <w10:wrap anchorx="page" anchory="page"/>
        </v:shape>
      </w:pict>
    </w:r>
    <w:r>
      <w:rPr>
        <w:noProof/>
      </w:rPr>
    </w:r>
    <w:r w:rsidR="00C411C4">
      <w:rPr>
        <w:noProof/>
      </w:rPr>
      <w:pict w14:anchorId="1D81F158">
        <v:shape id="_x0000_s1025" type="#_x0000_t202" alt="" style="position:absolute;margin-left:521.7pt;margin-top:799.8pt;width:30.9pt;height:14pt;z-index:-8464;mso-wrap-style:square;mso-wrap-edited:f;mso-width-percent:0;mso-height-percent:0;mso-position-horizontal-relative:page;mso-position-vertical-relative:page;mso-width-percent:0;mso-height-percent:0;v-text-anchor:top" filled="f" stroked="f">
          <v:textbox inset="0,0,0,0">
            <w:txbxContent>
              <w:p w14:paraId="3A41636B" w14:textId="26DADED2" w:rsidR="00C0779E" w:rsidRDefault="001F7ED5">
                <w:pPr>
                  <w:spacing w:line="264" w:lineRule="exact"/>
                  <w:ind w:left="40"/>
                  <w:rPr>
                    <w:b/>
                    <w:sz w:val="24"/>
                  </w:rPr>
                </w:pPr>
                <w:r>
                  <w:fldChar w:fldCharType="begin"/>
                </w:r>
                <w:r>
                  <w:rPr>
                    <w:b/>
                    <w:color w:val="FFFFFF"/>
                    <w:sz w:val="24"/>
                  </w:rPr>
                  <w:instrText xml:space="preserve"> PAGE </w:instrText>
                </w:r>
                <w:r>
                  <w:fldChar w:fldCharType="separate"/>
                </w:r>
                <w:r>
                  <w:t>1</w:t>
                </w:r>
                <w:r>
                  <w:fldChar w:fldCharType="end"/>
                </w:r>
                <w:r>
                  <w:rPr>
                    <w:b/>
                    <w:color w:val="FFFFFF"/>
                    <w:sz w:val="24"/>
                  </w:rPr>
                  <w:t xml:space="preserve"> </w:t>
                </w:r>
                <w:r w:rsidR="007870FD">
                  <w:rPr>
                    <w:b/>
                    <w:color w:val="FFFFFF"/>
                    <w:sz w:val="24"/>
                  </w:rPr>
                  <w:t>z</w:t>
                </w:r>
                <w:r>
                  <w:rPr>
                    <w:b/>
                    <w:color w:val="FFFFFF"/>
                    <w:sz w:val="24"/>
                  </w:rPr>
                  <w:t xml:space="preserve"> 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09CBB" w14:textId="77777777" w:rsidR="004010E5" w:rsidRDefault="001F7ED5">
      <w:r>
        <w:separator/>
      </w:r>
    </w:p>
  </w:footnote>
  <w:footnote w:type="continuationSeparator" w:id="0">
    <w:p w14:paraId="60E272A8" w14:textId="77777777" w:rsidR="004010E5" w:rsidRDefault="001F7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CEAE" w14:textId="255BED9E" w:rsidR="00C0779E" w:rsidRDefault="007F506D">
    <w:pPr>
      <w:pStyle w:val="BodyText"/>
      <w:spacing w:line="14" w:lineRule="auto"/>
      <w:rPr>
        <w:sz w:val="20"/>
      </w:rPr>
    </w:pPr>
    <w:r>
      <w:rPr>
        <w:noProof/>
      </w:rPr>
      <w:drawing>
        <wp:anchor distT="0" distB="0" distL="114300" distR="114300" simplePos="0" relativeHeight="503310064" behindDoc="0" locked="0" layoutInCell="1" allowOverlap="1" wp14:anchorId="52B79C57" wp14:editId="4872B85B">
          <wp:simplePos x="0" y="0"/>
          <wp:positionH relativeFrom="column">
            <wp:posOffset>-277718</wp:posOffset>
          </wp:positionH>
          <wp:positionV relativeFrom="paragraph">
            <wp:posOffset>1153160</wp:posOffset>
          </wp:positionV>
          <wp:extent cx="2029658" cy="436606"/>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
                    <a:extLst>
                      <a:ext uri="{28A0092B-C50C-407E-A947-70E740481C1C}">
                        <a14:useLocalDpi xmlns:a14="http://schemas.microsoft.com/office/drawing/2010/main" val="0"/>
                      </a:ext>
                    </a:extLst>
                  </a:blip>
                  <a:stretch>
                    <a:fillRect/>
                  </a:stretch>
                </pic:blipFill>
                <pic:spPr>
                  <a:xfrm>
                    <a:off x="0" y="0"/>
                    <a:ext cx="2029658" cy="4366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68426799" behindDoc="1" locked="0" layoutInCell="1" allowOverlap="1" wp14:anchorId="49E308D0" wp14:editId="5CFE5DA8">
          <wp:simplePos x="0" y="0"/>
          <wp:positionH relativeFrom="page">
            <wp:posOffset>104054</wp:posOffset>
          </wp:positionH>
          <wp:positionV relativeFrom="page">
            <wp:posOffset>265928</wp:posOffset>
          </wp:positionV>
          <wp:extent cx="1394460" cy="647700"/>
          <wp:effectExtent l="0" t="0" r="0" b="0"/>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394460" cy="647700"/>
                  </a:xfrm>
                  <a:prstGeom prst="rect">
                    <a:avLst/>
                  </a:prstGeom>
                </pic:spPr>
              </pic:pic>
            </a:graphicData>
          </a:graphic>
          <wp14:sizeRelH relativeFrom="margin">
            <wp14:pctWidth>0</wp14:pctWidth>
          </wp14:sizeRelH>
          <wp14:sizeRelV relativeFrom="margin">
            <wp14:pctHeight>0</wp14:pctHeight>
          </wp14:sizeRelV>
        </wp:anchor>
      </w:drawing>
    </w:r>
    <w:r w:rsidR="00C411C4">
      <w:rPr>
        <w:noProof/>
      </w:rPr>
    </w:r>
    <w:r w:rsidR="00C411C4">
      <w:rPr>
        <w:noProof/>
      </w:rPr>
      <w:pict w14:anchorId="5FA7E044">
        <v:shapetype id="_x0000_t202" coordsize="21600,21600" o:spt="202" path="m,l,21600r21600,l21600,xe">
          <v:stroke joinstyle="miter"/>
          <v:path gradientshapeok="t" o:connecttype="rect"/>
        </v:shapetype>
        <v:shape id="_x0000_s1028" type="#_x0000_t202" alt="" style="position:absolute;margin-left:190.55pt;margin-top:35.5pt;width:369.9pt;height:94.2pt;z-index:-8536;mso-wrap-style:square;mso-wrap-edited:f;mso-width-percent:0;mso-height-percent:0;mso-position-horizontal-relative:page;mso-position-vertical-relative:page;mso-width-percent:0;mso-height-percent:0;v-text-anchor:top" filled="f" stroked="f">
          <v:textbox inset="0,0,0,0">
            <w:txbxContent>
              <w:p w14:paraId="5D0B3E4F" w14:textId="6B2C6EC0" w:rsidR="00C0779E" w:rsidRDefault="00E64230">
                <w:pPr>
                  <w:spacing w:line="589" w:lineRule="exact"/>
                  <w:ind w:left="3920"/>
                  <w:rPr>
                    <w:b/>
                    <w:sz w:val="50"/>
                  </w:rPr>
                </w:pPr>
                <w:r>
                  <w:rPr>
                    <w:b/>
                    <w:color w:val="242323"/>
                    <w:spacing w:val="3"/>
                    <w:w w:val="83"/>
                    <w:sz w:val="50"/>
                  </w:rPr>
                  <w:t xml:space="preserve">             </w:t>
                </w:r>
                <w:proofErr w:type="spellStart"/>
                <w:r w:rsidR="001F7ED5">
                  <w:rPr>
                    <w:b/>
                    <w:color w:val="242323"/>
                    <w:spacing w:val="3"/>
                    <w:w w:val="83"/>
                    <w:sz w:val="50"/>
                  </w:rPr>
                  <w:t>S</w:t>
                </w:r>
                <w:r w:rsidR="001F7ED5">
                  <w:rPr>
                    <w:b/>
                    <w:color w:val="242323"/>
                    <w:spacing w:val="2"/>
                    <w:w w:val="62"/>
                    <w:sz w:val="50"/>
                  </w:rPr>
                  <w:t>t</w:t>
                </w:r>
                <w:r w:rsidR="001F7ED5">
                  <w:rPr>
                    <w:b/>
                    <w:color w:val="242323"/>
                    <w:w w:val="70"/>
                    <w:sz w:val="50"/>
                  </w:rPr>
                  <w:t>opsea</w:t>
                </w:r>
                <w:r w:rsidR="001F7ED5">
                  <w:rPr>
                    <w:b/>
                    <w:color w:val="242323"/>
                    <w:spacing w:val="-1"/>
                    <w:w w:val="70"/>
                    <w:sz w:val="50"/>
                  </w:rPr>
                  <w:t>l</w:t>
                </w:r>
                <w:proofErr w:type="spellEnd"/>
                <w:r w:rsidR="001F7ED5">
                  <w:rPr>
                    <w:b/>
                    <w:color w:val="242323"/>
                    <w:w w:val="139"/>
                    <w:position w:val="17"/>
                    <w:sz w:val="29"/>
                  </w:rPr>
                  <w:t>®</w:t>
                </w:r>
                <w:r w:rsidR="001F7ED5">
                  <w:rPr>
                    <w:b/>
                    <w:color w:val="242323"/>
                    <w:spacing w:val="5"/>
                    <w:w w:val="86"/>
                    <w:sz w:val="50"/>
                  </w:rPr>
                  <w:t>L</w:t>
                </w:r>
                <w:r w:rsidR="001F7ED5">
                  <w:rPr>
                    <w:b/>
                    <w:color w:val="242323"/>
                    <w:spacing w:val="1"/>
                    <w:w w:val="72"/>
                    <w:sz w:val="50"/>
                  </w:rPr>
                  <w:t>GS</w:t>
                </w:r>
              </w:p>
              <w:p w14:paraId="136249CC" w14:textId="4F7E84B0" w:rsidR="00C0779E" w:rsidRDefault="00E64230">
                <w:pPr>
                  <w:spacing w:line="426" w:lineRule="exact"/>
                  <w:ind w:left="20"/>
                  <w:rPr>
                    <w:b/>
                    <w:sz w:val="36"/>
                  </w:rPr>
                </w:pPr>
                <w:r>
                  <w:rPr>
                    <w:b/>
                    <w:color w:val="242323"/>
                    <w:w w:val="75"/>
                    <w:sz w:val="36"/>
                  </w:rPr>
                  <w:t xml:space="preserve">Typ produktu: Protipožiarny </w:t>
                </w:r>
                <w:r w:rsidRPr="00E64230">
                  <w:rPr>
                    <w:b/>
                    <w:color w:val="242323"/>
                    <w:w w:val="75"/>
                    <w:sz w:val="36"/>
                  </w:rPr>
                  <w:t xml:space="preserve">systém lineárneho tesnenia </w:t>
                </w:r>
                <w:r w:rsidR="00AD4183">
                  <w:rPr>
                    <w:b/>
                    <w:color w:val="242323"/>
                    <w:w w:val="75"/>
                    <w:sz w:val="36"/>
                  </w:rPr>
                  <w:t>škár</w:t>
                </w:r>
              </w:p>
              <w:p w14:paraId="3CB5DC92" w14:textId="0386613B" w:rsidR="00C0779E" w:rsidRDefault="00E64230">
                <w:pPr>
                  <w:spacing w:line="424" w:lineRule="exact"/>
                  <w:ind w:left="3408"/>
                  <w:rPr>
                    <w:b/>
                    <w:sz w:val="36"/>
                  </w:rPr>
                </w:pPr>
                <w:r>
                  <w:rPr>
                    <w:b/>
                    <w:color w:val="242323"/>
                    <w:w w:val="70"/>
                    <w:sz w:val="36"/>
                  </w:rPr>
                  <w:t xml:space="preserve">                       Kód</w:t>
                </w:r>
                <w:r w:rsidR="001F7ED5">
                  <w:rPr>
                    <w:b/>
                    <w:color w:val="242323"/>
                    <w:w w:val="70"/>
                    <w:sz w:val="36"/>
                  </w:rPr>
                  <w:t>/Model/</w:t>
                </w:r>
                <w:r>
                  <w:rPr>
                    <w:b/>
                    <w:color w:val="242323"/>
                    <w:w w:val="70"/>
                    <w:sz w:val="36"/>
                  </w:rPr>
                  <w:t>Odkaz</w:t>
                </w:r>
                <w:r w:rsidR="001F7ED5">
                  <w:rPr>
                    <w:b/>
                    <w:color w:val="242323"/>
                    <w:w w:val="70"/>
                    <w:sz w:val="36"/>
                  </w:rPr>
                  <w:t>:</w:t>
                </w:r>
                <w:r>
                  <w:rPr>
                    <w:b/>
                    <w:color w:val="242323"/>
                    <w:w w:val="70"/>
                    <w:sz w:val="36"/>
                  </w:rPr>
                  <w:t xml:space="preserve"> LGS</w:t>
                </w:r>
              </w:p>
              <w:p w14:paraId="27DB8F21" w14:textId="53BE423E" w:rsidR="00C0779E" w:rsidRDefault="001F7ED5">
                <w:pPr>
                  <w:tabs>
                    <w:tab w:val="left" w:pos="3734"/>
                  </w:tabs>
                  <w:spacing w:line="432" w:lineRule="exact"/>
                  <w:ind w:left="20"/>
                  <w:rPr>
                    <w:b/>
                    <w:sz w:val="36"/>
                  </w:rPr>
                </w:pPr>
                <w:r>
                  <w:rPr>
                    <w:b/>
                    <w:color w:val="72BF44"/>
                    <w:w w:val="82"/>
                    <w:sz w:val="36"/>
                    <w:u w:val="single" w:color="72BF44"/>
                  </w:rPr>
                  <w:t xml:space="preserve"> </w:t>
                </w:r>
                <w:r>
                  <w:rPr>
                    <w:b/>
                    <w:color w:val="72BF44"/>
                    <w:sz w:val="36"/>
                    <w:u w:val="single" w:color="72BF44"/>
                  </w:rPr>
                  <w:tab/>
                </w:r>
                <w:r w:rsidR="00E64230">
                  <w:rPr>
                    <w:b/>
                    <w:color w:val="72BF44"/>
                    <w:sz w:val="36"/>
                    <w:u w:val="single" w:color="72BF44"/>
                  </w:rPr>
                  <w:t xml:space="preserve">                         </w:t>
                </w:r>
                <w:r>
                  <w:rPr>
                    <w:b/>
                    <w:color w:val="72BF44"/>
                    <w:w w:val="70"/>
                    <w:sz w:val="36"/>
                    <w:u w:val="single" w:color="72BF44"/>
                  </w:rPr>
                  <w:t>Technic</w:t>
                </w:r>
                <w:r w:rsidR="00E64230">
                  <w:rPr>
                    <w:b/>
                    <w:color w:val="72BF44"/>
                    <w:w w:val="70"/>
                    <w:sz w:val="36"/>
                    <w:u w:val="single" w:color="72BF44"/>
                  </w:rPr>
                  <w:t>ký list</w:t>
                </w:r>
              </w:p>
            </w:txbxContent>
          </v:textbox>
          <w10:wrap anchorx="page" anchory="page"/>
        </v:shape>
      </w:pict>
    </w:r>
    <w:r w:rsidR="00C411C4">
      <w:rPr>
        <w:noProof/>
      </w:rPr>
    </w:r>
    <w:r w:rsidR="00C411C4">
      <w:rPr>
        <w:noProof/>
      </w:rPr>
      <w:pict w14:anchorId="1FC07B07">
        <v:group id="_x0000_s1033" alt="" style="position:absolute;margin-left:0;margin-top:0;width:595.3pt;height:30.7pt;z-index:-8680;mso-position-horizontal-relative:page;mso-position-vertical-relative:page" coordsize="11906,614">
          <v:rect id="_x0000_s1035" alt="" style="position:absolute;width:11906;height:407" fillcolor="#72bf44" stroked="f"/>
          <v:shape id="_x0000_s1034" alt="" style="position:absolute;left:9830;width:1373;height:614" coordorigin="9830" coordsize="1373,614" o:spt="100" adj="0,,0" path="m10391,r-146,l9830,415r73,73l10391,t269,l10514,r-451,451l10136,524,10660,t273,l10787,r-504,505l10356,578,10933,t269,l11057,r-541,541l10589,614,11202,e" stroked="f">
            <v:stroke joinstyle="round"/>
            <v:formulas/>
            <v:path arrowok="t" o:connecttype="segments"/>
          </v:shape>
          <w10:wrap anchorx="page" anchory="page"/>
        </v:group>
      </w:pict>
    </w:r>
    <w:r w:rsidR="00C411C4">
      <w:rPr>
        <w:noProof/>
      </w:rPr>
    </w:r>
    <w:r w:rsidR="00C411C4">
      <w:rPr>
        <w:noProof/>
      </w:rPr>
      <w:pict w14:anchorId="1B015A18">
        <v:line id="_x0000_s1032" alt="" style="position:absolute;z-index:-8632;mso-wrap-edited:f;mso-width-percent:0;mso-height-percent:0;mso-position-horizontal-relative:page;mso-position-vertical-relative:page;mso-width-percent:0;mso-height-percent:0" from="559.3pt,36.35pt" to="559.3pt,36.35pt" strokecolor="#72bf44" strokeweight="1pt">
          <w10:wrap anchorx="page" anchory="page"/>
        </v:line>
      </w:pict>
    </w:r>
    <w:r w:rsidR="00C411C4">
      <w:rPr>
        <w:noProof/>
      </w:rPr>
    </w:r>
    <w:r w:rsidR="00C411C4">
      <w:rPr>
        <w:noProof/>
      </w:rPr>
      <w:pict w14:anchorId="34B8569D">
        <v:line id="_x0000_s1031" alt="" style="position:absolute;z-index:-8608;mso-wrap-edited:f;mso-width-percent:0;mso-height-percent:0;mso-position-horizontal-relative:page;mso-position-vertical-relative:page;mso-width-percent:0;mso-height-percent:0" from="559.3pt,65.05pt" to="559.3pt,65.05pt" strokecolor="#72bf44" strokeweight="1pt">
          <w10:wrap anchorx="page" anchory="page"/>
        </v:line>
      </w:pict>
    </w:r>
    <w:r w:rsidR="00C411C4">
      <w:rPr>
        <w:noProof/>
      </w:rPr>
    </w:r>
    <w:r w:rsidR="00C411C4">
      <w:rPr>
        <w:noProof/>
      </w:rPr>
      <w:pict w14:anchorId="01C2615D">
        <v:line id="_x0000_s1030" alt="" style="position:absolute;z-index:-8584;mso-wrap-edited:f;mso-width-percent:0;mso-height-percent:0;mso-position-horizontal-relative:page;mso-position-vertical-relative:page;mso-width-percent:0;mso-height-percent:0" from="559.3pt,86.25pt" to="559.3pt,86.25pt" strokecolor="#72bf44" strokeweight="1pt">
          <w10:wrap anchorx="page" anchory="page"/>
        </v:line>
      </w:pict>
    </w:r>
    <w:r w:rsidR="00C411C4">
      <w:rPr>
        <w:noProof/>
      </w:rPr>
    </w:r>
    <w:r w:rsidR="00C411C4">
      <w:rPr>
        <w:noProof/>
      </w:rPr>
      <w:pict w14:anchorId="2B3F6FDC">
        <v:line id="_x0000_s1029" alt="" style="position:absolute;z-index:-8560;mso-wrap-edited:f;mso-width-percent:0;mso-height-percent:0;mso-position-horizontal-relative:page;mso-position-vertical-relative:page;mso-width-percent:0;mso-height-percent:0" from="559.3pt,107.4pt" to="559.3pt,107.4pt" strokecolor="#72bf44" strokeweight="1pt">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B627C"/>
    <w:multiLevelType w:val="hybridMultilevel"/>
    <w:tmpl w:val="2952A3D6"/>
    <w:lvl w:ilvl="0" w:tplc="5F8865CC">
      <w:numFmt w:val="bullet"/>
      <w:lvlText w:val="•"/>
      <w:lvlJc w:val="left"/>
      <w:pPr>
        <w:ind w:left="282" w:hanging="174"/>
      </w:pPr>
      <w:rPr>
        <w:rFonts w:ascii="Calibri" w:eastAsia="Calibri" w:hAnsi="Calibri" w:cs="Calibri" w:hint="default"/>
        <w:color w:val="FFFFFF"/>
        <w:w w:val="100"/>
        <w:sz w:val="24"/>
        <w:szCs w:val="24"/>
        <w:lang w:val="en-GB" w:eastAsia="en-GB" w:bidi="en-GB"/>
      </w:rPr>
    </w:lvl>
    <w:lvl w:ilvl="1" w:tplc="DD965E50">
      <w:numFmt w:val="bullet"/>
      <w:lvlText w:val="•"/>
      <w:lvlJc w:val="left"/>
      <w:pPr>
        <w:ind w:left="733" w:hanging="174"/>
      </w:pPr>
      <w:rPr>
        <w:rFonts w:hint="default"/>
        <w:lang w:val="en-GB" w:eastAsia="en-GB" w:bidi="en-GB"/>
      </w:rPr>
    </w:lvl>
    <w:lvl w:ilvl="2" w:tplc="B9C4199A">
      <w:numFmt w:val="bullet"/>
      <w:lvlText w:val="•"/>
      <w:lvlJc w:val="left"/>
      <w:pPr>
        <w:ind w:left="1186" w:hanging="174"/>
      </w:pPr>
      <w:rPr>
        <w:rFonts w:hint="default"/>
        <w:lang w:val="en-GB" w:eastAsia="en-GB" w:bidi="en-GB"/>
      </w:rPr>
    </w:lvl>
    <w:lvl w:ilvl="3" w:tplc="A3DA588C">
      <w:numFmt w:val="bullet"/>
      <w:lvlText w:val="•"/>
      <w:lvlJc w:val="left"/>
      <w:pPr>
        <w:ind w:left="1640" w:hanging="174"/>
      </w:pPr>
      <w:rPr>
        <w:rFonts w:hint="default"/>
        <w:lang w:val="en-GB" w:eastAsia="en-GB" w:bidi="en-GB"/>
      </w:rPr>
    </w:lvl>
    <w:lvl w:ilvl="4" w:tplc="7B90A328">
      <w:numFmt w:val="bullet"/>
      <w:lvlText w:val="•"/>
      <w:lvlJc w:val="left"/>
      <w:pPr>
        <w:ind w:left="2093" w:hanging="174"/>
      </w:pPr>
      <w:rPr>
        <w:rFonts w:hint="default"/>
        <w:lang w:val="en-GB" w:eastAsia="en-GB" w:bidi="en-GB"/>
      </w:rPr>
    </w:lvl>
    <w:lvl w:ilvl="5" w:tplc="C9A0B24C">
      <w:numFmt w:val="bullet"/>
      <w:lvlText w:val="•"/>
      <w:lvlJc w:val="left"/>
      <w:pPr>
        <w:ind w:left="2546" w:hanging="174"/>
      </w:pPr>
      <w:rPr>
        <w:rFonts w:hint="default"/>
        <w:lang w:val="en-GB" w:eastAsia="en-GB" w:bidi="en-GB"/>
      </w:rPr>
    </w:lvl>
    <w:lvl w:ilvl="6" w:tplc="BE6CCCA2">
      <w:numFmt w:val="bullet"/>
      <w:lvlText w:val="•"/>
      <w:lvlJc w:val="left"/>
      <w:pPr>
        <w:ind w:left="3000" w:hanging="174"/>
      </w:pPr>
      <w:rPr>
        <w:rFonts w:hint="default"/>
        <w:lang w:val="en-GB" w:eastAsia="en-GB" w:bidi="en-GB"/>
      </w:rPr>
    </w:lvl>
    <w:lvl w:ilvl="7" w:tplc="F634D94E">
      <w:numFmt w:val="bullet"/>
      <w:lvlText w:val="•"/>
      <w:lvlJc w:val="left"/>
      <w:pPr>
        <w:ind w:left="3453" w:hanging="174"/>
      </w:pPr>
      <w:rPr>
        <w:rFonts w:hint="default"/>
        <w:lang w:val="en-GB" w:eastAsia="en-GB" w:bidi="en-GB"/>
      </w:rPr>
    </w:lvl>
    <w:lvl w:ilvl="8" w:tplc="123865E0">
      <w:numFmt w:val="bullet"/>
      <w:lvlText w:val="•"/>
      <w:lvlJc w:val="left"/>
      <w:pPr>
        <w:ind w:left="3906" w:hanging="174"/>
      </w:pPr>
      <w:rPr>
        <w:rFonts w:hint="default"/>
        <w:lang w:val="en-GB" w:eastAsia="en-GB" w:bidi="en-GB"/>
      </w:rPr>
    </w:lvl>
  </w:abstractNum>
  <w:num w:numId="1" w16cid:durableId="263265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C0779E"/>
    <w:rsid w:val="001F7ED5"/>
    <w:rsid w:val="004010E5"/>
    <w:rsid w:val="004160E5"/>
    <w:rsid w:val="007870FD"/>
    <w:rsid w:val="007F506D"/>
    <w:rsid w:val="00866F61"/>
    <w:rsid w:val="008F1B98"/>
    <w:rsid w:val="00A70E91"/>
    <w:rsid w:val="00AD4183"/>
    <w:rsid w:val="00C0779E"/>
    <w:rsid w:val="00C411C4"/>
    <w:rsid w:val="00CA7128"/>
    <w:rsid w:val="00E53EEC"/>
    <w:rsid w:val="00E64230"/>
    <w:rsid w:val="00FB0B96"/>
  </w:rsids>
  <m:mathPr>
    <m:mathFont m:val="Cambria Math"/>
    <m:brkBin m:val="before"/>
    <m:brkBinSub m:val="--"/>
    <m:smallFrac m:val="0"/>
    <m:dispDef/>
    <m:lMargin m:val="0"/>
    <m:rMargin m:val="0"/>
    <m:defJc m:val="centerGroup"/>
    <m:wrapIndent m:val="1440"/>
    <m:intLim m:val="subSup"/>
    <m:naryLim m:val="undOvr"/>
  </m:mathPr>
  <w:themeFontLang w:val="en-SK"/>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6C2D0204"/>
  <w15:docId w15:val="{6CBEFE69-3550-0143-AADE-2C2A7049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sk-SK" w:eastAsia="en-GB" w:bidi="en-GB"/>
    </w:rPr>
  </w:style>
  <w:style w:type="paragraph" w:styleId="Heading1">
    <w:name w:val="heading 1"/>
    <w:basedOn w:val="Normal"/>
    <w:uiPriority w:val="9"/>
    <w:qFormat/>
    <w:pPr>
      <w:ind w:left="120"/>
      <w:outlineLvl w:val="0"/>
    </w:pPr>
    <w:rPr>
      <w:b/>
      <w:bCs/>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lang w:val="en-GB"/>
    </w:rPr>
  </w:style>
  <w:style w:type="paragraph" w:styleId="ListParagraph">
    <w:name w:val="List Paragraph"/>
    <w:basedOn w:val="Normal"/>
    <w:uiPriority w:val="1"/>
    <w:qFormat/>
    <w:pPr>
      <w:spacing w:line="290" w:lineRule="exact"/>
      <w:ind w:left="282" w:hanging="162"/>
    </w:pPr>
    <w:rPr>
      <w:lang w:val="en-GB"/>
    </w:rPr>
  </w:style>
  <w:style w:type="paragraph" w:customStyle="1" w:styleId="TableParagraph">
    <w:name w:val="Table Paragraph"/>
    <w:basedOn w:val="Normal"/>
    <w:uiPriority w:val="1"/>
    <w:qFormat/>
    <w:pPr>
      <w:ind w:left="80"/>
    </w:pPr>
    <w:rPr>
      <w:lang w:val="en-GB"/>
    </w:rPr>
  </w:style>
  <w:style w:type="paragraph" w:styleId="Header">
    <w:name w:val="header"/>
    <w:basedOn w:val="Normal"/>
    <w:link w:val="HeaderChar"/>
    <w:uiPriority w:val="99"/>
    <w:unhideWhenUsed/>
    <w:rsid w:val="00E64230"/>
    <w:pPr>
      <w:tabs>
        <w:tab w:val="center" w:pos="4513"/>
        <w:tab w:val="right" w:pos="9026"/>
      </w:tabs>
    </w:pPr>
  </w:style>
  <w:style w:type="character" w:customStyle="1" w:styleId="HeaderChar">
    <w:name w:val="Header Char"/>
    <w:basedOn w:val="DefaultParagraphFont"/>
    <w:link w:val="Header"/>
    <w:uiPriority w:val="99"/>
    <w:rsid w:val="00E64230"/>
    <w:rPr>
      <w:rFonts w:ascii="Calibri" w:eastAsia="Calibri" w:hAnsi="Calibri" w:cs="Calibri"/>
      <w:lang w:val="en-GB" w:eastAsia="en-GB" w:bidi="en-GB"/>
    </w:rPr>
  </w:style>
  <w:style w:type="paragraph" w:styleId="Footer">
    <w:name w:val="footer"/>
    <w:basedOn w:val="Normal"/>
    <w:link w:val="FooterChar"/>
    <w:uiPriority w:val="99"/>
    <w:unhideWhenUsed/>
    <w:rsid w:val="00E64230"/>
    <w:pPr>
      <w:tabs>
        <w:tab w:val="center" w:pos="4513"/>
        <w:tab w:val="right" w:pos="9026"/>
      </w:tabs>
    </w:pPr>
  </w:style>
  <w:style w:type="character" w:customStyle="1" w:styleId="FooterChar">
    <w:name w:val="Footer Char"/>
    <w:basedOn w:val="DefaultParagraphFont"/>
    <w:link w:val="Footer"/>
    <w:uiPriority w:val="99"/>
    <w:rsid w:val="00E64230"/>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2022-07-26T07:04:00Z</cp:lastPrinted>
  <dcterms:created xsi:type="dcterms:W3CDTF">2022-07-26T07:04:00Z</dcterms:created>
  <dcterms:modified xsi:type="dcterms:W3CDTF">2022-07-26T07:04:00Z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Creator">
    <vt:lpwstr>Adobe InDesign 15.0 (Macintosh)</vt:lpwstr>
  </property>
  <property fmtid="{D5CDD505-2E9C-101B-9397-08002B2CF9AE}" pid="4" name="LastSaved">
    <vt:filetime>2022-06-28T00:00:00Z</vt:filetime>
  </property>
</Properties>
</file>